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39" w:rsidRPr="00CC2379" w:rsidRDefault="00AC7839" w:rsidP="00CC2379">
      <w:pPr>
        <w:pStyle w:val="Ch62"/>
        <w:ind w:left="9128"/>
        <w:rPr>
          <w:rFonts w:ascii="Times New Roman" w:hAnsi="Times New Roman" w:cs="Times New Roman"/>
          <w:w w:val="100"/>
        </w:rPr>
      </w:pPr>
      <w:r w:rsidRPr="00CC2379">
        <w:rPr>
          <w:rFonts w:ascii="Times New Roman" w:hAnsi="Times New Roman" w:cs="Times New Roman"/>
          <w:w w:val="100"/>
        </w:rPr>
        <w:t xml:space="preserve">Додаток 9 </w:t>
      </w:r>
      <w:r w:rsidRPr="00CC2379">
        <w:rPr>
          <w:rFonts w:ascii="Times New Roman" w:hAnsi="Times New Roman" w:cs="Times New Roman"/>
          <w:w w:val="100"/>
        </w:rPr>
        <w:br/>
        <w:t>до </w:t>
      </w:r>
      <w:r>
        <w:rPr>
          <w:rFonts w:ascii="Times New Roman" w:hAnsi="Times New Roman" w:cs="Times New Roman"/>
          <w:w w:val="100"/>
        </w:rPr>
        <w:t>П</w:t>
      </w:r>
      <w:r w:rsidRPr="00CC2379">
        <w:rPr>
          <w:rFonts w:ascii="Times New Roman" w:hAnsi="Times New Roman" w:cs="Times New Roman"/>
          <w:w w:val="100"/>
        </w:rPr>
        <w:t>рогнозу районного бюджету</w:t>
      </w:r>
      <w:r w:rsidRPr="00CC2379">
        <w:rPr>
          <w:rFonts w:ascii="Times New Roman" w:hAnsi="Times New Roman" w:cs="Times New Roman"/>
          <w:w w:val="100"/>
        </w:rPr>
        <w:br/>
        <w:t>Криворізького району на 2026 – 2028 роки</w:t>
      </w:r>
      <w:r w:rsidRPr="00CC2379">
        <w:rPr>
          <w:rFonts w:ascii="Times New Roman" w:hAnsi="Times New Roman" w:cs="Times New Roman"/>
          <w:w w:val="100"/>
          <w:lang w:val="ru-RU"/>
        </w:rPr>
        <w:t xml:space="preserve">  </w:t>
      </w:r>
      <w:r w:rsidRPr="00CC2379">
        <w:rPr>
          <w:rFonts w:ascii="Times New Roman" w:hAnsi="Times New Roman"/>
          <w:w w:val="100"/>
          <w:sz w:val="16"/>
          <w:szCs w:val="16"/>
        </w:rPr>
        <w:t>(розділ V)</w:t>
      </w:r>
    </w:p>
    <w:p w:rsidR="00AC7839" w:rsidRPr="001F32E3" w:rsidRDefault="00AC7839" w:rsidP="001F32E3">
      <w:pPr>
        <w:pStyle w:val="Ch60"/>
        <w:rPr>
          <w:w w:val="100"/>
          <w:sz w:val="28"/>
          <w:szCs w:val="28"/>
        </w:rPr>
      </w:pPr>
      <w:r w:rsidRPr="001F32E3">
        <w:rPr>
          <w:w w:val="100"/>
          <w:sz w:val="28"/>
          <w:szCs w:val="28"/>
        </w:rPr>
        <w:t xml:space="preserve">Обсяг </w:t>
      </w:r>
      <w:r w:rsidRPr="001F32E3">
        <w:rPr>
          <w:w w:val="100"/>
          <w:sz w:val="28"/>
          <w:szCs w:val="28"/>
        </w:rPr>
        <w:br/>
        <w:t xml:space="preserve">публічних інвестицій на підготовку та реалізацію публічних інвестиційних проектів </w:t>
      </w:r>
      <w:r w:rsidRPr="001F32E3">
        <w:rPr>
          <w:w w:val="100"/>
          <w:sz w:val="28"/>
          <w:szCs w:val="28"/>
        </w:rPr>
        <w:br/>
        <w:t>та програм публічних інвестицій з урахуванням</w:t>
      </w:r>
      <w:bookmarkStart w:id="0" w:name="_GoBack"/>
      <w:bookmarkEnd w:id="0"/>
      <w:r w:rsidRPr="001F32E3">
        <w:rPr>
          <w:w w:val="100"/>
          <w:sz w:val="28"/>
          <w:szCs w:val="28"/>
        </w:rPr>
        <w:t xml:space="preserve"> середньострокового плану </w:t>
      </w:r>
      <w:r w:rsidRPr="001F32E3">
        <w:rPr>
          <w:w w:val="100"/>
          <w:sz w:val="28"/>
          <w:szCs w:val="28"/>
        </w:rPr>
        <w:br/>
        <w:t>пріоритетних публічних інвестицій регіону (територіальної громади) на</w:t>
      </w:r>
      <w:r>
        <w:rPr>
          <w:w w:val="100"/>
          <w:sz w:val="28"/>
          <w:szCs w:val="28"/>
        </w:rPr>
        <w:t> 20</w:t>
      </w:r>
      <w:r>
        <w:rPr>
          <w:rFonts w:ascii="Times New Roman" w:hAnsi="Times New Roman"/>
          <w:w w:val="100"/>
          <w:sz w:val="28"/>
          <w:szCs w:val="28"/>
        </w:rPr>
        <w:t xml:space="preserve">26 </w:t>
      </w:r>
      <w:r>
        <w:rPr>
          <w:w w:val="100"/>
          <w:sz w:val="28"/>
          <w:szCs w:val="28"/>
        </w:rPr>
        <w:t>–</w:t>
      </w:r>
      <w:r>
        <w:rPr>
          <w:rFonts w:ascii="Times New Roman" w:hAnsi="Times New Roman"/>
          <w:w w:val="100"/>
          <w:sz w:val="28"/>
          <w:szCs w:val="28"/>
        </w:rPr>
        <w:t xml:space="preserve"> </w:t>
      </w:r>
      <w:r>
        <w:rPr>
          <w:w w:val="100"/>
          <w:sz w:val="28"/>
          <w:szCs w:val="28"/>
        </w:rPr>
        <w:t>20</w:t>
      </w:r>
      <w:r>
        <w:rPr>
          <w:rFonts w:ascii="Times New Roman" w:hAnsi="Times New Roman"/>
          <w:w w:val="100"/>
          <w:sz w:val="28"/>
          <w:szCs w:val="28"/>
        </w:rPr>
        <w:t>28</w:t>
      </w:r>
      <w:r w:rsidRPr="001F32E3">
        <w:rPr>
          <w:w w:val="100"/>
          <w:sz w:val="28"/>
          <w:szCs w:val="28"/>
        </w:rPr>
        <w:t xml:space="preserve"> роки</w:t>
      </w:r>
    </w:p>
    <w:p w:rsidR="00AC7839" w:rsidRPr="00E81C87" w:rsidRDefault="00AC7839" w:rsidP="00DF42A8">
      <w:pPr>
        <w:pStyle w:val="Ch61"/>
        <w:jc w:val="center"/>
        <w:rPr>
          <w:rFonts w:ascii="Times New Roman" w:hAnsi="Times New Roman"/>
          <w:w w:val="100"/>
          <w:sz w:val="24"/>
          <w:szCs w:val="24"/>
          <w:u w:val="single"/>
        </w:rPr>
      </w:pPr>
      <w:r w:rsidRPr="00E81C87">
        <w:rPr>
          <w:rFonts w:ascii="Times New Roman" w:hAnsi="Times New Roman"/>
          <w:w w:val="100"/>
          <w:sz w:val="24"/>
          <w:szCs w:val="24"/>
          <w:u w:val="single"/>
        </w:rPr>
        <w:t>0430520000</w:t>
      </w:r>
    </w:p>
    <w:p w:rsidR="00AC7839" w:rsidRPr="001F32E3" w:rsidRDefault="00AC7839" w:rsidP="00DF42A8">
      <w:pPr>
        <w:pStyle w:val="StrokeCh6"/>
        <w:tabs>
          <w:tab w:val="clear" w:pos="7710"/>
        </w:tabs>
        <w:ind w:right="29"/>
        <w:rPr>
          <w:w w:val="100"/>
          <w:sz w:val="20"/>
          <w:szCs w:val="20"/>
        </w:rPr>
      </w:pPr>
      <w:r w:rsidRPr="001F32E3">
        <w:rPr>
          <w:w w:val="100"/>
          <w:sz w:val="20"/>
          <w:szCs w:val="20"/>
        </w:rPr>
        <w:t>(</w:t>
      </w:r>
      <w:r w:rsidRPr="001F32E3">
        <w:rPr>
          <w:i/>
          <w:iCs/>
          <w:w w:val="100"/>
          <w:sz w:val="20"/>
          <w:szCs w:val="20"/>
        </w:rPr>
        <w:t>код бюджету</w:t>
      </w:r>
      <w:r w:rsidRPr="001F32E3">
        <w:rPr>
          <w:w w:val="100"/>
          <w:sz w:val="20"/>
          <w:szCs w:val="20"/>
        </w:rPr>
        <w:t>)</w:t>
      </w:r>
    </w:p>
    <w:tbl>
      <w:tblPr>
        <w:tblW w:w="15164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842"/>
        <w:gridCol w:w="2551"/>
        <w:gridCol w:w="1985"/>
        <w:gridCol w:w="1984"/>
        <w:gridCol w:w="1276"/>
        <w:gridCol w:w="1502"/>
        <w:gridCol w:w="975"/>
        <w:gridCol w:w="1072"/>
        <w:gridCol w:w="1057"/>
      </w:tblGrid>
      <w:tr w:rsidR="00AC7839" w:rsidRPr="00901091" w:rsidTr="00A32C67">
        <w:trPr>
          <w:trHeight w:val="136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B02145">
            <w:pPr>
              <w:pStyle w:val="TableshapkaTABL"/>
              <w:rPr>
                <w:rFonts w:ascii="Calibri" w:hAnsi="Calibri"/>
                <w:w w:val="100"/>
                <w:sz w:val="24"/>
                <w:szCs w:val="24"/>
              </w:rPr>
            </w:pPr>
            <w:r w:rsidRPr="00901091">
              <w:rPr>
                <w:w w:val="100"/>
                <w:sz w:val="24"/>
                <w:szCs w:val="24"/>
              </w:rPr>
              <w:t xml:space="preserve">№ </w:t>
            </w:r>
            <w:r w:rsidRPr="00901091">
              <w:rPr>
                <w:rStyle w:val="st42"/>
                <w:sz w:val="22"/>
                <w:szCs w:val="22"/>
              </w:rPr>
              <w:t>з/п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Код</w:t>
            </w:r>
          </w:p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відомчої класифікації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B02145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 xml:space="preserve">Галузь (сектор), </w:t>
            </w:r>
            <w:r w:rsidRPr="00901091">
              <w:rPr>
                <w:w w:val="100"/>
                <w:sz w:val="22"/>
                <w:szCs w:val="22"/>
              </w:rPr>
              <w:br/>
              <w:t xml:space="preserve">у </w:t>
            </w:r>
            <w:r w:rsidRPr="00901091">
              <w:rPr>
                <w:rStyle w:val="st42"/>
                <w:sz w:val="22"/>
                <w:szCs w:val="22"/>
              </w:rPr>
              <w:t>тому числі</w:t>
            </w:r>
            <w:r w:rsidRPr="00901091">
              <w:rPr>
                <w:rStyle w:val="st42"/>
                <w:rFonts w:ascii="Calibri" w:hAnsi="Calibri"/>
              </w:rPr>
              <w:t xml:space="preserve"> </w:t>
            </w:r>
            <w:r w:rsidRPr="00901091">
              <w:rPr>
                <w:w w:val="100"/>
                <w:sz w:val="22"/>
                <w:szCs w:val="22"/>
              </w:rPr>
              <w:t xml:space="preserve">основні (пріоритетні) напрями </w:t>
            </w:r>
            <w:r w:rsidRPr="00901091">
              <w:rPr>
                <w:w w:val="100"/>
                <w:sz w:val="22"/>
                <w:szCs w:val="22"/>
              </w:rPr>
              <w:br/>
              <w:t>публічних інвестицій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 xml:space="preserve">Загальний обсяг </w:t>
            </w:r>
            <w:r w:rsidRPr="00901091">
              <w:rPr>
                <w:w w:val="100"/>
                <w:sz w:val="22"/>
                <w:szCs w:val="22"/>
              </w:rPr>
              <w:br/>
              <w:t>публічних інвестицій у розрізі галузей (секторів)</w:t>
            </w:r>
          </w:p>
        </w:tc>
        <w:tc>
          <w:tcPr>
            <w:tcW w:w="5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B02145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rStyle w:val="st42"/>
                <w:sz w:val="22"/>
                <w:szCs w:val="22"/>
              </w:rPr>
              <w:t>В тому</w:t>
            </w:r>
            <w:r w:rsidRPr="00901091">
              <w:rPr>
                <w:rStyle w:val="st42"/>
                <w:rFonts w:ascii="Calibri" w:hAnsi="Calibri"/>
                <w:sz w:val="22"/>
                <w:szCs w:val="22"/>
              </w:rPr>
              <w:t xml:space="preserve"> </w:t>
            </w:r>
            <w:r w:rsidRPr="00901091">
              <w:rPr>
                <w:w w:val="100"/>
                <w:sz w:val="22"/>
                <w:szCs w:val="22"/>
              </w:rPr>
              <w:t xml:space="preserve">числі за </w:t>
            </w:r>
            <w:r w:rsidRPr="00901091">
              <w:rPr>
                <w:rStyle w:val="st42"/>
                <w:sz w:val="22"/>
                <w:szCs w:val="22"/>
              </w:rPr>
              <w:t>роками:</w:t>
            </w:r>
          </w:p>
        </w:tc>
      </w:tr>
      <w:tr w:rsidR="00AC7839" w:rsidRPr="00901091" w:rsidTr="00A32C67">
        <w:trPr>
          <w:trHeight w:val="802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w w:val="100"/>
                <w:sz w:val="22"/>
                <w:szCs w:val="22"/>
              </w:rPr>
              <w:t>24</w:t>
            </w:r>
            <w:r w:rsidRPr="00901091">
              <w:rPr>
                <w:w w:val="100"/>
                <w:sz w:val="22"/>
                <w:szCs w:val="22"/>
              </w:rPr>
              <w:t xml:space="preserve"> рік</w:t>
            </w:r>
          </w:p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(звіт)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w w:val="100"/>
                <w:sz w:val="22"/>
                <w:szCs w:val="22"/>
              </w:rPr>
              <w:t>25</w:t>
            </w:r>
            <w:r w:rsidRPr="00901091">
              <w:rPr>
                <w:w w:val="100"/>
                <w:sz w:val="22"/>
                <w:szCs w:val="22"/>
              </w:rPr>
              <w:t xml:space="preserve"> рік</w:t>
            </w:r>
          </w:p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(затверджено)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w w:val="100"/>
                <w:sz w:val="22"/>
                <w:szCs w:val="22"/>
              </w:rPr>
              <w:t>26</w:t>
            </w:r>
            <w:r w:rsidRPr="00901091">
              <w:rPr>
                <w:w w:val="100"/>
                <w:sz w:val="22"/>
                <w:szCs w:val="22"/>
              </w:rPr>
              <w:t xml:space="preserve"> рік</w:t>
            </w:r>
          </w:p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(план)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w w:val="100"/>
                <w:sz w:val="22"/>
                <w:szCs w:val="22"/>
              </w:rPr>
              <w:t>27</w:t>
            </w:r>
            <w:r w:rsidRPr="00901091">
              <w:rPr>
                <w:w w:val="100"/>
                <w:sz w:val="22"/>
                <w:szCs w:val="22"/>
              </w:rPr>
              <w:t xml:space="preserve"> рік</w:t>
            </w:r>
          </w:p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(план)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w w:val="100"/>
                <w:sz w:val="22"/>
                <w:szCs w:val="22"/>
              </w:rPr>
              <w:t>28</w:t>
            </w:r>
            <w:r w:rsidRPr="00901091">
              <w:rPr>
                <w:w w:val="100"/>
                <w:sz w:val="22"/>
                <w:szCs w:val="22"/>
              </w:rPr>
              <w:t xml:space="preserve"> рік</w:t>
            </w:r>
          </w:p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(план)</w:t>
            </w:r>
          </w:p>
        </w:tc>
      </w:tr>
      <w:tr w:rsidR="00AC7839" w:rsidRPr="00901091" w:rsidTr="00A32C67">
        <w:trPr>
          <w:trHeight w:val="6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7839" w:rsidRPr="00901091" w:rsidRDefault="00AC7839" w:rsidP="00300A86">
            <w:pPr>
              <w:pStyle w:val="TableshapkaTABL"/>
              <w:rPr>
                <w:w w:val="100"/>
                <w:sz w:val="22"/>
                <w:szCs w:val="22"/>
              </w:rPr>
            </w:pPr>
            <w:r w:rsidRPr="00901091">
              <w:rPr>
                <w:w w:val="100"/>
                <w:sz w:val="22"/>
                <w:szCs w:val="22"/>
              </w:rPr>
              <w:t>10</w:t>
            </w:r>
          </w:p>
        </w:tc>
      </w:tr>
      <w:tr w:rsidR="00AC7839" w:rsidRPr="00901091" w:rsidTr="00A32C67">
        <w:trPr>
          <w:trHeight w:val="6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F1182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</w:rPr>
            </w:pPr>
            <w:r>
              <w:rPr>
                <w:rFonts w:ascii="Pragmatica Book" w:hAnsi="Pragmatica Book"/>
                <w:color w:val="auto"/>
                <w:sz w:val="22"/>
                <w:szCs w:val="22"/>
              </w:rPr>
              <w:t xml:space="preserve">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901091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AC7839" w:rsidRPr="00901091" w:rsidTr="00A32C67">
        <w:trPr>
          <w:trHeight w:val="6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F11821" w:rsidRDefault="00AC7839" w:rsidP="00300A86">
            <w:pPr>
              <w:pStyle w:val="TableTABL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F11821">
              <w:rPr>
                <w:color w:val="auto"/>
                <w:spacing w:val="0"/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TableTABL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CC2379">
              <w:rPr>
                <w:color w:val="auto"/>
                <w:spacing w:val="0"/>
                <w:sz w:val="22"/>
                <w:szCs w:val="22"/>
              </w:rPr>
              <w:t>УСЬОГО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TableTABL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CC2379">
              <w:rPr>
                <w:color w:val="auto"/>
                <w:spacing w:val="0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TableTABL"/>
              <w:jc w:val="center"/>
              <w:rPr>
                <w:color w:val="auto"/>
                <w:spacing w:val="0"/>
                <w:sz w:val="22"/>
                <w:szCs w:val="22"/>
              </w:rPr>
            </w:pPr>
            <w:r w:rsidRPr="00CC2379">
              <w:rPr>
                <w:color w:val="auto"/>
                <w:spacing w:val="0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839" w:rsidRPr="00CC2379" w:rsidRDefault="00AC7839" w:rsidP="00300A86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:rsidR="00AC7839" w:rsidRPr="001F32E3" w:rsidRDefault="00AC7839" w:rsidP="001F32E3">
      <w:pPr>
        <w:pStyle w:val="Ch6"/>
        <w:rPr>
          <w:w w:val="100"/>
          <w:sz w:val="24"/>
          <w:szCs w:val="24"/>
        </w:rPr>
      </w:pPr>
    </w:p>
    <w:p w:rsidR="00AC7839" w:rsidRPr="00B02145" w:rsidRDefault="00AC7839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7839" w:rsidRPr="00B02145" w:rsidRDefault="00AC7839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7839" w:rsidRPr="00DF201C" w:rsidRDefault="00DF42A8" w:rsidP="00E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2A8">
        <w:rPr>
          <w:rFonts w:ascii="Times New Roman" w:hAnsi="Times New Roman"/>
          <w:sz w:val="24"/>
          <w:szCs w:val="24"/>
        </w:rPr>
        <w:t xml:space="preserve">Виконуюча обов'язки начальника фінансового управління </w:t>
      </w:r>
      <w:proofErr w:type="spellStart"/>
      <w:r w:rsidRPr="00DF42A8">
        <w:rPr>
          <w:rFonts w:ascii="Times New Roman" w:hAnsi="Times New Roman"/>
          <w:sz w:val="24"/>
          <w:szCs w:val="24"/>
        </w:rPr>
        <w:t>райдержадмiнiстрацiї</w:t>
      </w:r>
      <w:proofErr w:type="spellEnd"/>
      <w:r w:rsidR="00AC783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AC7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Людмила КОСТЮК</w:t>
      </w:r>
    </w:p>
    <w:sectPr w:rsidR="00AC7839" w:rsidRPr="00DF201C" w:rsidSect="00A32C67">
      <w:pgSz w:w="16838" w:h="11906" w:orient="landscape" w:code="9"/>
      <w:pgMar w:top="1474" w:right="135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0A" w:rsidRDefault="00AD100A" w:rsidP="00A4009F">
      <w:pPr>
        <w:spacing w:after="0" w:line="240" w:lineRule="auto"/>
      </w:pPr>
      <w:r>
        <w:separator/>
      </w:r>
    </w:p>
  </w:endnote>
  <w:endnote w:type="continuationSeparator" w:id="0">
    <w:p w:rsidR="00AD100A" w:rsidRDefault="00AD100A" w:rsidP="00A4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0A" w:rsidRDefault="00AD100A" w:rsidP="00A4009F">
      <w:pPr>
        <w:spacing w:after="0" w:line="240" w:lineRule="auto"/>
      </w:pPr>
      <w:r>
        <w:separator/>
      </w:r>
    </w:p>
  </w:footnote>
  <w:footnote w:type="continuationSeparator" w:id="0">
    <w:p w:rsidR="00AD100A" w:rsidRDefault="00AD100A" w:rsidP="00A40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2E3"/>
    <w:rsid w:val="000B4994"/>
    <w:rsid w:val="000C57BE"/>
    <w:rsid w:val="001F32E3"/>
    <w:rsid w:val="00220759"/>
    <w:rsid w:val="002A43D1"/>
    <w:rsid w:val="00300A86"/>
    <w:rsid w:val="003F00B3"/>
    <w:rsid w:val="00602F17"/>
    <w:rsid w:val="006C0B77"/>
    <w:rsid w:val="007E1A30"/>
    <w:rsid w:val="008242FF"/>
    <w:rsid w:val="00870751"/>
    <w:rsid w:val="00901091"/>
    <w:rsid w:val="00922C48"/>
    <w:rsid w:val="0093366D"/>
    <w:rsid w:val="009761A5"/>
    <w:rsid w:val="00A32C67"/>
    <w:rsid w:val="00A4009F"/>
    <w:rsid w:val="00AC7839"/>
    <w:rsid w:val="00AD100A"/>
    <w:rsid w:val="00B02145"/>
    <w:rsid w:val="00B915B7"/>
    <w:rsid w:val="00BB7D5B"/>
    <w:rsid w:val="00C90622"/>
    <w:rsid w:val="00CC2379"/>
    <w:rsid w:val="00D24440"/>
    <w:rsid w:val="00D31B80"/>
    <w:rsid w:val="00DA6439"/>
    <w:rsid w:val="00DF201C"/>
    <w:rsid w:val="00DF42A8"/>
    <w:rsid w:val="00E461FB"/>
    <w:rsid w:val="00E81C87"/>
    <w:rsid w:val="00E85451"/>
    <w:rsid w:val="00EA59DF"/>
    <w:rsid w:val="00EB2753"/>
    <w:rsid w:val="00ED6835"/>
    <w:rsid w:val="00EE4070"/>
    <w:rsid w:val="00F03AD5"/>
    <w:rsid w:val="00F11821"/>
    <w:rsid w:val="00F12C76"/>
    <w:rsid w:val="00F3380C"/>
    <w:rsid w:val="00F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F32E3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F32E3"/>
    <w:pPr>
      <w:keepNext/>
      <w:keepLines/>
      <w:spacing w:before="360" w:after="80" w:line="240" w:lineRule="auto"/>
      <w:outlineLvl w:val="0"/>
    </w:pPr>
    <w:rPr>
      <w:rFonts w:ascii="Calibri Light" w:hAnsi="Calibri Light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rsid w:val="001F32E3"/>
    <w:pPr>
      <w:keepNext/>
      <w:keepLines/>
      <w:spacing w:before="160" w:after="80" w:line="240" w:lineRule="auto"/>
      <w:outlineLvl w:val="1"/>
    </w:pPr>
    <w:rPr>
      <w:rFonts w:ascii="Calibri Light" w:hAnsi="Calibri Light"/>
      <w:color w:val="2F5496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9"/>
    <w:qFormat/>
    <w:rsid w:val="001F32E3"/>
    <w:pPr>
      <w:keepNext/>
      <w:keepLines/>
      <w:spacing w:before="160" w:after="80" w:line="240" w:lineRule="auto"/>
      <w:outlineLvl w:val="2"/>
    </w:pPr>
    <w:rPr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1F32E3"/>
    <w:pPr>
      <w:keepNext/>
      <w:keepLines/>
      <w:spacing w:before="80" w:after="40" w:line="240" w:lineRule="auto"/>
      <w:outlineLvl w:val="3"/>
    </w:pPr>
    <w:rPr>
      <w:i/>
      <w:iCs/>
      <w:color w:val="2F5496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9"/>
    <w:qFormat/>
    <w:rsid w:val="001F32E3"/>
    <w:pPr>
      <w:keepNext/>
      <w:keepLines/>
      <w:spacing w:before="80" w:after="40" w:line="240" w:lineRule="auto"/>
      <w:outlineLvl w:val="4"/>
    </w:pPr>
    <w:rPr>
      <w:color w:val="2F5496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9"/>
    <w:qFormat/>
    <w:rsid w:val="001F32E3"/>
    <w:pPr>
      <w:keepNext/>
      <w:keepLines/>
      <w:spacing w:before="40" w:after="0" w:line="240" w:lineRule="auto"/>
      <w:outlineLvl w:val="5"/>
    </w:pPr>
    <w:rPr>
      <w:i/>
      <w:iCs/>
      <w:color w:val="595959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9"/>
    <w:qFormat/>
    <w:rsid w:val="001F32E3"/>
    <w:pPr>
      <w:keepNext/>
      <w:keepLines/>
      <w:spacing w:before="40" w:after="0" w:line="240" w:lineRule="auto"/>
      <w:outlineLvl w:val="6"/>
    </w:pPr>
    <w:rPr>
      <w:color w:val="595959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9"/>
    <w:qFormat/>
    <w:rsid w:val="001F32E3"/>
    <w:pPr>
      <w:keepNext/>
      <w:keepLines/>
      <w:spacing w:after="0" w:line="240" w:lineRule="auto"/>
      <w:outlineLvl w:val="7"/>
    </w:pPr>
    <w:rPr>
      <w:i/>
      <w:iCs/>
      <w:color w:val="272727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9"/>
    <w:qFormat/>
    <w:rsid w:val="001F32E3"/>
    <w:pPr>
      <w:keepNext/>
      <w:keepLines/>
      <w:spacing w:after="0" w:line="240" w:lineRule="auto"/>
      <w:outlineLvl w:val="8"/>
    </w:pPr>
    <w:rPr>
      <w:color w:val="272727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F32E3"/>
    <w:rPr>
      <w:rFonts w:ascii="Calibri Light" w:hAnsi="Calibri Light" w:cs="Times New Roman"/>
      <w:color w:val="2F5496"/>
      <w:kern w:val="0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1F32E3"/>
    <w:rPr>
      <w:rFonts w:ascii="Calibri Light" w:hAnsi="Calibri Light" w:cs="Times New Roman"/>
      <w:color w:val="2F5496"/>
      <w:kern w:val="0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1F32E3"/>
    <w:rPr>
      <w:rFonts w:eastAsia="Times New Roman" w:cs="Times New Roman"/>
      <w:color w:val="2F5496"/>
      <w:kern w:val="0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1F32E3"/>
    <w:rPr>
      <w:rFonts w:eastAsia="Times New Roman" w:cs="Times New Roman"/>
      <w:i/>
      <w:iCs/>
      <w:color w:val="2F5496"/>
      <w:kern w:val="0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1F32E3"/>
    <w:rPr>
      <w:rFonts w:eastAsia="Times New Roman" w:cs="Times New Roman"/>
      <w:color w:val="2F5496"/>
      <w:kern w:val="0"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1F32E3"/>
    <w:rPr>
      <w:rFonts w:eastAsia="Times New Roman" w:cs="Times New Roman"/>
      <w:i/>
      <w:iCs/>
      <w:color w:val="595959"/>
      <w:kern w:val="0"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1F32E3"/>
    <w:rPr>
      <w:rFonts w:eastAsia="Times New Roman" w:cs="Times New Roman"/>
      <w:color w:val="595959"/>
      <w:kern w:val="0"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1F32E3"/>
    <w:rPr>
      <w:rFonts w:eastAsia="Times New Roman" w:cs="Times New Roman"/>
      <w:i/>
      <w:iCs/>
      <w:color w:val="272727"/>
      <w:kern w:val="0"/>
      <w:sz w:val="28"/>
    </w:rPr>
  </w:style>
  <w:style w:type="character" w:customStyle="1" w:styleId="90">
    <w:name w:val="Заголовок 9 Знак"/>
    <w:link w:val="9"/>
    <w:uiPriority w:val="99"/>
    <w:semiHidden/>
    <w:locked/>
    <w:rsid w:val="001F32E3"/>
    <w:rPr>
      <w:rFonts w:eastAsia="Times New Roman" w:cs="Times New Roman"/>
      <w:color w:val="272727"/>
      <w:kern w:val="0"/>
      <w:sz w:val="28"/>
    </w:rPr>
  </w:style>
  <w:style w:type="paragraph" w:styleId="a3">
    <w:name w:val="Title"/>
    <w:basedOn w:val="a"/>
    <w:next w:val="a"/>
    <w:link w:val="a4"/>
    <w:uiPriority w:val="99"/>
    <w:qFormat/>
    <w:rsid w:val="001F32E3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link w:val="a3"/>
    <w:uiPriority w:val="99"/>
    <w:locked/>
    <w:rsid w:val="001F32E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1F32E3"/>
    <w:pPr>
      <w:numPr>
        <w:ilvl w:val="1"/>
      </w:numPr>
      <w:spacing w:line="240" w:lineRule="auto"/>
    </w:pPr>
    <w:rPr>
      <w:color w:val="595959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link w:val="a5"/>
    <w:uiPriority w:val="99"/>
    <w:locked/>
    <w:rsid w:val="001F32E3"/>
    <w:rPr>
      <w:rFonts w:eastAsia="Times New Roman" w:cs="Times New Roman"/>
      <w:color w:val="595959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1F32E3"/>
    <w:pPr>
      <w:spacing w:before="160" w:line="240" w:lineRule="auto"/>
      <w:jc w:val="center"/>
    </w:pPr>
    <w:rPr>
      <w:rFonts w:ascii="Times New Roman" w:eastAsia="Calibri" w:hAnsi="Times New Roman"/>
      <w:i/>
      <w:iCs/>
      <w:color w:val="404040"/>
      <w:sz w:val="28"/>
      <w:lang w:val="ru-RU" w:eastAsia="en-US"/>
    </w:rPr>
  </w:style>
  <w:style w:type="character" w:customStyle="1" w:styleId="22">
    <w:name w:val="Цитата 2 Знак"/>
    <w:link w:val="21"/>
    <w:uiPriority w:val="99"/>
    <w:locked/>
    <w:rsid w:val="001F32E3"/>
    <w:rPr>
      <w:rFonts w:ascii="Times New Roman" w:hAnsi="Times New Roman" w:cs="Times New Roman"/>
      <w:i/>
      <w:iCs/>
      <w:color w:val="404040"/>
      <w:kern w:val="0"/>
      <w:sz w:val="28"/>
    </w:rPr>
  </w:style>
  <w:style w:type="paragraph" w:styleId="a7">
    <w:name w:val="List Paragraph"/>
    <w:basedOn w:val="a"/>
    <w:uiPriority w:val="99"/>
    <w:qFormat/>
    <w:rsid w:val="001F32E3"/>
    <w:pPr>
      <w:spacing w:line="240" w:lineRule="auto"/>
      <w:ind w:left="720"/>
      <w:contextualSpacing/>
    </w:pPr>
    <w:rPr>
      <w:rFonts w:ascii="Times New Roman" w:eastAsia="Calibri" w:hAnsi="Times New Roman"/>
      <w:sz w:val="28"/>
      <w:lang w:val="ru-RU" w:eastAsia="en-US"/>
    </w:rPr>
  </w:style>
  <w:style w:type="character" w:styleId="a8">
    <w:name w:val="Intense Emphasis"/>
    <w:uiPriority w:val="99"/>
    <w:qFormat/>
    <w:rsid w:val="001F32E3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1F32E3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rFonts w:ascii="Times New Roman" w:eastAsia="Calibri" w:hAnsi="Times New Roman"/>
      <w:i/>
      <w:iCs/>
      <w:color w:val="2F5496"/>
      <w:sz w:val="28"/>
      <w:lang w:val="ru-RU" w:eastAsia="en-US"/>
    </w:rPr>
  </w:style>
  <w:style w:type="character" w:customStyle="1" w:styleId="aa">
    <w:name w:val="Выделенная цитата Знак"/>
    <w:link w:val="a9"/>
    <w:uiPriority w:val="99"/>
    <w:locked/>
    <w:rsid w:val="001F32E3"/>
    <w:rPr>
      <w:rFonts w:ascii="Times New Roman" w:hAnsi="Times New Roman" w:cs="Times New Roman"/>
      <w:i/>
      <w:iCs/>
      <w:color w:val="2F5496"/>
      <w:kern w:val="0"/>
      <w:sz w:val="28"/>
    </w:rPr>
  </w:style>
  <w:style w:type="character" w:styleId="ab">
    <w:name w:val="Intense Reference"/>
    <w:uiPriority w:val="99"/>
    <w:qFormat/>
    <w:rsid w:val="001F32E3"/>
    <w:rPr>
      <w:rFonts w:cs="Times New Roman"/>
      <w:b/>
      <w:bCs/>
      <w:smallCaps/>
      <w:color w:val="2F5496"/>
      <w:spacing w:val="5"/>
    </w:rPr>
  </w:style>
  <w:style w:type="paragraph" w:customStyle="1" w:styleId="ac">
    <w:name w:val="[Немає стилю абзацу]"/>
    <w:uiPriority w:val="99"/>
    <w:rsid w:val="001F32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1F32E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F32E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1F32E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1F32E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1F32E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1F32E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32E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d">
    <w:name w:val="header"/>
    <w:basedOn w:val="a"/>
    <w:link w:val="ae"/>
    <w:uiPriority w:val="99"/>
    <w:rsid w:val="00A4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A4009F"/>
    <w:rPr>
      <w:rFonts w:eastAsia="Times New Roman" w:cs="Times New Roman"/>
      <w:kern w:val="0"/>
      <w:lang w:val="uk-UA" w:eastAsia="uk-UA"/>
    </w:rPr>
  </w:style>
  <w:style w:type="paragraph" w:styleId="af">
    <w:name w:val="footer"/>
    <w:basedOn w:val="a"/>
    <w:link w:val="af0"/>
    <w:uiPriority w:val="99"/>
    <w:rsid w:val="00A4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A4009F"/>
    <w:rPr>
      <w:rFonts w:eastAsia="Times New Roman" w:cs="Times New Roman"/>
      <w:kern w:val="0"/>
      <w:lang w:val="uk-UA" w:eastAsia="uk-UA"/>
    </w:rPr>
  </w:style>
  <w:style w:type="character" w:customStyle="1" w:styleId="st46">
    <w:name w:val="st46"/>
    <w:uiPriority w:val="99"/>
    <w:rsid w:val="00B02145"/>
    <w:rPr>
      <w:i/>
      <w:color w:val="000000"/>
    </w:rPr>
  </w:style>
  <w:style w:type="character" w:customStyle="1" w:styleId="st42">
    <w:name w:val="st42"/>
    <w:uiPriority w:val="99"/>
    <w:rsid w:val="00B02145"/>
    <w:rPr>
      <w:color w:val="000000"/>
    </w:rPr>
  </w:style>
  <w:style w:type="character" w:customStyle="1" w:styleId="st121">
    <w:name w:val="st121"/>
    <w:uiPriority w:val="99"/>
    <w:rsid w:val="00DF201C"/>
    <w:rPr>
      <w:i/>
      <w:color w:val="000000"/>
    </w:rPr>
  </w:style>
  <w:style w:type="character" w:customStyle="1" w:styleId="st131">
    <w:name w:val="st131"/>
    <w:uiPriority w:val="99"/>
    <w:rsid w:val="00DF201C"/>
    <w:rPr>
      <w:i/>
      <w:color w:val="0000FF"/>
    </w:rPr>
  </w:style>
  <w:style w:type="paragraph" w:styleId="af1">
    <w:name w:val="Balloon Text"/>
    <w:basedOn w:val="a"/>
    <w:link w:val="af2"/>
    <w:uiPriority w:val="99"/>
    <w:semiHidden/>
    <w:locked/>
    <w:rsid w:val="00A32C6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D13314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cp:lastPrinted>2025-08-13T08:20:00Z</cp:lastPrinted>
  <dcterms:created xsi:type="dcterms:W3CDTF">2025-07-29T08:36:00Z</dcterms:created>
  <dcterms:modified xsi:type="dcterms:W3CDTF">2025-08-21T10:22:00Z</dcterms:modified>
</cp:coreProperties>
</file>