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F4" w:rsidRPr="00226170" w:rsidRDefault="00226170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</w:rPr>
      </w:pPr>
      <w:r w:rsidRPr="00226170">
        <w:rPr>
          <w:sz w:val="30"/>
          <w:szCs w:val="30"/>
          <w:lang w:val="uk-UA"/>
        </w:rPr>
        <w:t>Ого</w:t>
      </w:r>
      <w:r>
        <w:rPr>
          <w:sz w:val="30"/>
          <w:szCs w:val="30"/>
          <w:lang w:val="uk-UA"/>
        </w:rPr>
        <w:t xml:space="preserve">лошено конкурс із впровадження </w:t>
      </w:r>
      <w:r w:rsidRPr="00226170">
        <w:rPr>
          <w:sz w:val="30"/>
          <w:szCs w:val="30"/>
        </w:rPr>
        <w:t>“</w:t>
      </w:r>
      <w:r w:rsidRPr="00226170">
        <w:rPr>
          <w:sz w:val="30"/>
          <w:szCs w:val="30"/>
          <w:lang w:val="uk-UA"/>
        </w:rPr>
        <w:t>зелених навичок</w:t>
      </w:r>
      <w:r w:rsidRPr="00226170">
        <w:rPr>
          <w:sz w:val="30"/>
          <w:szCs w:val="30"/>
        </w:rPr>
        <w:t>”</w:t>
      </w:r>
      <w:r w:rsidRPr="00226170">
        <w:rPr>
          <w:sz w:val="30"/>
          <w:szCs w:val="30"/>
          <w:lang w:val="uk-UA"/>
        </w:rPr>
        <w:t xml:space="preserve"> </w:t>
      </w:r>
      <w:r w:rsidRPr="00226170">
        <w:rPr>
          <w:sz w:val="30"/>
          <w:szCs w:val="30"/>
        </w:rPr>
        <w:br/>
      </w:r>
      <w:r w:rsidRPr="00226170">
        <w:rPr>
          <w:sz w:val="30"/>
          <w:szCs w:val="30"/>
          <w:lang w:val="uk-UA"/>
        </w:rPr>
        <w:t>від Європейського фонду освіти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226170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2261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негрошова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2261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ся Україна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226170"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226170" w:rsidRPr="002261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публікації та онлайн-комунікації ETF, відзнаки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2261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23</w:t>
      </w:r>
      <w:r w:rsidR="0059356F" w:rsidRPr="0059356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квітня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</w:t>
      </w:r>
      <w:r w:rsidR="00226170">
        <w:rPr>
          <w:color w:val="000000" w:themeColor="text1"/>
          <w:sz w:val="26"/>
          <w:szCs w:val="26"/>
          <w:lang w:val="uk-UA"/>
        </w:rPr>
        <w:t>підприємства та компанії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</w:t>
      </w:r>
      <w:r w:rsidR="002261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226170"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Європейський фонд освіти (ETF)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22617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B20A0"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створення екологічніших і справедливіших</w:t>
      </w:r>
      <w:bookmarkStart w:id="0" w:name="_GoBack"/>
      <w:bookmarkEnd w:id="0"/>
      <w:r w:rsidR="00FB20A0"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економік і суспільств</w:t>
      </w:r>
      <w:r w:rsidR="00FB20A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226170" w:rsidRPr="00226170" w:rsidRDefault="00226170" w:rsidP="002261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Європейський фонд освіти (ETF) оголошує конкурс історій передового досвіду про розвиток навичок прискорення переходу до зеленого середовища.</w:t>
      </w:r>
    </w:p>
    <w:p w:rsidR="00226170" w:rsidRPr="00226170" w:rsidRDefault="00226170" w:rsidP="002261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Мета полягає в тому, аби зібрати надихаючі та інноваційні ідеї того, </w:t>
      </w:r>
      <w:proofErr w:type="spellStart"/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як полісімейк</w:t>
      </w:r>
      <w:proofErr w:type="spellEnd"/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ери та практики у сфері освіти та працевлаштування з усього світу можуть зробити свій внесок у створення </w:t>
      </w:r>
      <w:proofErr w:type="spellStart"/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екологічніших</w:t>
      </w:r>
      <w:proofErr w:type="spellEnd"/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і </w:t>
      </w:r>
      <w:proofErr w:type="spellStart"/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справедливіших</w:t>
      </w:r>
      <w:proofErr w:type="spellEnd"/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економік і суспільств.</w:t>
      </w:r>
    </w:p>
    <w:p w:rsidR="00226170" w:rsidRPr="00226170" w:rsidRDefault="00226170" w:rsidP="002261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Хто може взяти участь:</w:t>
      </w:r>
    </w:p>
    <w:p w:rsidR="00226170" w:rsidRPr="00226170" w:rsidRDefault="00226170" w:rsidP="002261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Підприємства, 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які впроваджують зелені та чисті технології чи виробничі процеси, а також розвивають необхідні навички для своїх працівників;</w:t>
      </w:r>
    </w:p>
    <w:p w:rsidR="00226170" w:rsidRPr="00226170" w:rsidRDefault="00226170" w:rsidP="002261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Надавачі навчальних послуг,</w:t>
      </w:r>
      <w:proofErr w:type="spellStart"/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 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які</w:t>
      </w: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 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озброюють вчи</w:t>
      </w:r>
      <w:proofErr w:type="spellEnd"/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телів і тренерів сучасними знаннями з проблем навколишнього середовища та зелених технологій для підвищення відповідності та якості їхніх навчальних програм;</w:t>
      </w:r>
    </w:p>
    <w:p w:rsidR="00226170" w:rsidRPr="00226170" w:rsidRDefault="00226170" w:rsidP="002261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Галузі та сектори, 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що</w:t>
      </w: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 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впроваджують навчальні курси та стандарти для розвитку екологічних навичок, необхідних для їхньої сфери роботи;</w:t>
      </w:r>
    </w:p>
    <w:p w:rsidR="00226170" w:rsidRPr="00226170" w:rsidRDefault="00226170" w:rsidP="002261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Державні установи,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 які розвивають або програми екологічної обізнаності, або технічні зелені навички, у координації з різними громадськими та недержавними зацікавленими сторонами;</w:t>
      </w:r>
    </w:p>
    <w:p w:rsidR="00226170" w:rsidRPr="00226170" w:rsidRDefault="00226170" w:rsidP="002261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Державні служби зайнятості, 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надають людям інформацію про сталий розвиток і допомагають їм розвинути навички, які допоможуть їм знайти роботу за професіями, пов’язаними з «зеленою» економікою;</w:t>
      </w:r>
    </w:p>
    <w:p w:rsidR="00226170" w:rsidRPr="00226170" w:rsidRDefault="00226170" w:rsidP="002261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Школи, вчителі та вихователі, 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які впроваджують інноваційні заходи та дії, які готують учнів до «зеленої» економіки;</w:t>
      </w:r>
    </w:p>
    <w:p w:rsidR="00226170" w:rsidRPr="00226170" w:rsidRDefault="00226170" w:rsidP="002261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Компанії та підприємства, 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які застосовують інноваційні практики із використанням штучного інтелекту для розвитку екологічних навичок.</w:t>
      </w:r>
    </w:p>
    <w:p w:rsidR="00226170" w:rsidRPr="00226170" w:rsidRDefault="00226170" w:rsidP="002261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26170" w:rsidRPr="00226170" w:rsidRDefault="00226170" w:rsidP="002261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Що отримають переможці?</w:t>
      </w:r>
    </w:p>
    <w:p w:rsidR="00226170" w:rsidRPr="00226170" w:rsidRDefault="00226170" w:rsidP="002261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Переможці отримають </w:t>
      </w: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Відзнаку за найкращі «зелені» навички 2023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, що допоможе їм побудувати нові партнерства та розширити свої мережі.</w:t>
      </w:r>
    </w:p>
    <w:p w:rsidR="00226170" w:rsidRPr="00226170" w:rsidRDefault="00226170" w:rsidP="002261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Переможці будуть </w:t>
      </w: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запрошені на церемонію нагородженн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я, де вони зустрінуться з висококваліфікованими однодумцями та допоможуть поширити «зелений» голос.</w:t>
      </w:r>
    </w:p>
    <w:p w:rsidR="00226170" w:rsidRPr="00226170" w:rsidRDefault="00226170" w:rsidP="002261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lastRenderedPageBreak/>
        <w:t>Фіналісти будуть представлені в </w:t>
      </w: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публікаціях та </w:t>
      </w:r>
      <w:proofErr w:type="spellStart"/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онлайн-комун</w:t>
      </w:r>
      <w:proofErr w:type="spellEnd"/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ікаціях ETF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 та його міжнародних партнерів, що підвищує видимість і позитивний вплив кожної ініціативи.</w:t>
      </w:r>
    </w:p>
    <w:p w:rsidR="00226170" w:rsidRPr="00226170" w:rsidRDefault="00226170" w:rsidP="002261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ETF зніме </w:t>
      </w:r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короткометр</w:t>
      </w:r>
      <w:proofErr w:type="spellEnd"/>
      <w:r w:rsidRPr="00226170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ажні фільми</w:t>
      </w: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 про фіналістів, допомагаючи донести їхні історії до нових глядачів у всьому світі.</w:t>
      </w:r>
    </w:p>
    <w:p w:rsidR="00226170" w:rsidRPr="00226170" w:rsidRDefault="00226170" w:rsidP="00226170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26170" w:rsidRPr="00226170" w:rsidRDefault="00226170" w:rsidP="002261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Як відбуватиметься відбір?</w:t>
      </w:r>
    </w:p>
    <w:p w:rsidR="00226170" w:rsidRPr="00226170" w:rsidRDefault="00226170" w:rsidP="002261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З </w:t>
      </w:r>
      <w:r w:rsidRPr="00226170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10 фіналістів</w:t>
      </w:r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 один переможець буде обраний шляхом відкритого голосування, а ще два переможці будуть обрані міжнародним журі, до складу якого входять експерти з різних органів ЄС та інших міжнародних установ. Критерії відбору включатимуть актуальність, інноваційність, відтворюваність і вплив.</w:t>
      </w:r>
    </w:p>
    <w:p w:rsidR="00226170" w:rsidRPr="00226170" w:rsidRDefault="00226170" w:rsidP="002261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Як подати заявку на участь?</w:t>
      </w:r>
    </w:p>
    <w:p w:rsidR="00226170" w:rsidRPr="00226170" w:rsidRDefault="00226170" w:rsidP="002261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proofErr w:type="spellStart"/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Заповніть </w:t>
      </w:r>
      <w:hyperlink r:id="rId6" w:tgtFrame="_blank" w:history="1">
        <w:r w:rsidRPr="00226170">
          <w:rPr>
            <w:rStyle w:val="a4"/>
            <w:color w:val="000000" w:themeColor="text1"/>
            <w:sz w:val="26"/>
            <w:szCs w:val="26"/>
            <w:u w:val="none"/>
            <w:bdr w:val="none" w:sz="0" w:space="0" w:color="auto" w:frame="1"/>
            <w:lang w:val="uk-UA"/>
          </w:rPr>
          <w:t>онлайн-заявку</w:t>
        </w:r>
        <w:proofErr w:type="spellEnd"/>
      </w:hyperlink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 арабською, англійською, французькою, українською або російською мовами та надішліть її </w:t>
      </w:r>
      <w:proofErr w:type="spellStart"/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до</w:t>
      </w:r>
      <w:proofErr w:type="spellEnd"/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 </w:t>
      </w:r>
      <w:r w:rsidRPr="00226170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23 квітня 2023 року</w:t>
      </w:r>
      <w:r w:rsidRPr="00226170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 (23:59 CEST). Переконайтеся, що ваша заявка містить розповідь про те, як ваша ініціатива може бути продовжена з часом (тобто стала), чому вона є інноваційною та як вона забезпечує довгострокові позитивні зміни в громаді.</w:t>
      </w:r>
    </w:p>
    <w:p w:rsidR="00226170" w:rsidRPr="00226170" w:rsidRDefault="00226170" w:rsidP="002261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Потрібна допомога?</w:t>
      </w:r>
    </w:p>
    <w:p w:rsidR="00226170" w:rsidRPr="00226170" w:rsidRDefault="00226170" w:rsidP="002261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Зв’яжіться з нами:</w:t>
      </w:r>
      <w:proofErr w:type="spellStart"/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 </w:t>
      </w:r>
      <w:hyperlink r:id="rId7" w:history="1">
        <w:r w:rsidRPr="00213D51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SuccessStorie</w:t>
        </w:r>
        <w:proofErr w:type="spellEnd"/>
        <w:r w:rsidRPr="00213D51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s@etf.europa.eu  </w:t>
        </w:r>
      </w:hyperlink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 </w:t>
      </w:r>
    </w:p>
    <w:p w:rsidR="00226170" w:rsidRPr="00AE6265" w:rsidRDefault="00226170" w:rsidP="002261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22617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Дізнайтеся більше про </w:t>
      </w:r>
      <w:hyperlink r:id="rId8" w:tgtFrame="_blank" w:history="1">
        <w:r w:rsidRPr="00226170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  <w:bdr w:val="none" w:sz="0" w:space="0" w:color="auto" w:frame="1"/>
            <w:lang w:val="uk-UA"/>
          </w:rPr>
          <w:t>Pri</w:t>
        </w:r>
        <w:proofErr w:type="spellEnd"/>
        <w:r w:rsidRPr="00226170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  <w:bdr w:val="none" w:sz="0" w:space="0" w:color="auto" w:frame="1"/>
            <w:lang w:val="uk-UA"/>
          </w:rPr>
          <w:t xml:space="preserve">vacy </w:t>
        </w:r>
        <w:proofErr w:type="spellStart"/>
        <w:r w:rsidRPr="00226170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  <w:bdr w:val="none" w:sz="0" w:space="0" w:color="auto" w:frame="1"/>
            <w:lang w:val="uk-UA"/>
          </w:rPr>
          <w:t>Statement</w:t>
        </w:r>
        <w:proofErr w:type="spellEnd"/>
      </w:hyperlink>
    </w:p>
    <w:p w:rsidR="00AE6265" w:rsidRPr="00F201EF" w:rsidRDefault="00AE6265" w:rsidP="00AE6265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226170" w:rsidRPr="00226170" w:rsidRDefault="00226170" w:rsidP="002261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226170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Довідкова інформація</w:t>
      </w:r>
      <w:r w:rsidR="00AE6265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(</w:t>
      </w:r>
      <w:proofErr w:type="spellStart"/>
      <w:r w:rsidR="00AE6265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клікай</w:t>
      </w:r>
      <w:proofErr w:type="spellEnd"/>
      <w:r w:rsidR="00AE6265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та ознайомлюйся)</w:t>
      </w:r>
    </w:p>
    <w:p w:rsidR="00226170" w:rsidRPr="00AE6265" w:rsidRDefault="00FB20A0" w:rsidP="00AE62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Style w:val="a4"/>
          <w:bdr w:val="none" w:sz="0" w:space="0" w:color="auto" w:frame="1"/>
        </w:rPr>
      </w:pPr>
      <w:hyperlink r:id="rId9" w:tgtFrame="_blank" w:history="1"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ETF </w:t>
        </w:r>
        <w:proofErr w:type="spellStart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Green</w:t>
        </w:r>
        <w:proofErr w:type="spellEnd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Skills</w:t>
        </w:r>
        <w:proofErr w:type="spellEnd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Award</w:t>
        </w:r>
        <w:proofErr w:type="spellEnd"/>
      </w:hyperlink>
    </w:p>
    <w:p w:rsidR="00226170" w:rsidRPr="00AE6265" w:rsidRDefault="00FB20A0" w:rsidP="00AE62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</w:pPr>
      <w:hyperlink r:id="rId10" w:tgtFrame="_blank" w:history="1">
        <w:proofErr w:type="spellStart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Green</w:t>
        </w:r>
        <w:proofErr w:type="spellEnd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Skills</w:t>
        </w:r>
        <w:proofErr w:type="spellEnd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Award</w:t>
        </w:r>
        <w:proofErr w:type="spellEnd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2022</w:t>
        </w:r>
      </w:hyperlink>
      <w:r w:rsidR="00226170" w:rsidRPr="00AE6265">
        <w:rPr>
          <w:rStyle w:val="a4"/>
        </w:rPr>
        <w:t> </w:t>
      </w:r>
      <w:r w:rsidR="00226170" w:rsidRPr="00AE6265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>відео</w:t>
      </w:r>
    </w:p>
    <w:p w:rsidR="00226170" w:rsidRPr="00AE6265" w:rsidRDefault="00FB20A0" w:rsidP="00AE626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</w:pPr>
      <w:hyperlink r:id="rId11" w:tgtFrame="_blank" w:history="1">
        <w:proofErr w:type="spellStart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Green</w:t>
        </w:r>
        <w:proofErr w:type="spellEnd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Skills</w:t>
        </w:r>
        <w:proofErr w:type="spellEnd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Award</w:t>
        </w:r>
        <w:proofErr w:type="spellEnd"/>
        <w:r w:rsidR="00226170" w:rsidRPr="00AE6265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 xml:space="preserve"> 2021</w:t>
        </w:r>
      </w:hyperlink>
      <w:r w:rsidR="00226170" w:rsidRPr="00AE6265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> відео</w:t>
      </w:r>
    </w:p>
    <w:p w:rsidR="000E5AB8" w:rsidRPr="00226170" w:rsidRDefault="000E5AB8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</w:rPr>
      </w:pPr>
    </w:p>
    <w:p w:rsidR="00226170" w:rsidRPr="00226170" w:rsidRDefault="00226170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w:history="1"/>
      <w:r w:rsidR="00B905F0" w:rsidRPr="000736D4">
        <w:rPr>
          <w:rStyle w:val="a3"/>
          <w:b w:val="0"/>
          <w:color w:val="000000" w:themeColor="text1"/>
          <w:lang w:val="uk-UA"/>
        </w:rPr>
        <w:t xml:space="preserve"> </w:t>
      </w:r>
      <w:hyperlink r:id="rId12" w:history="1">
        <w:r w:rsidR="00226170" w:rsidRPr="00213D51">
          <w:rPr>
            <w:rStyle w:val="a4"/>
            <w:lang w:val="uk-UA"/>
          </w:rPr>
          <w:t>https://dia.dp.gov.ua/</w:t>
        </w:r>
      </w:hyperlink>
      <w:r w:rsidR="00226170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226170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254FC"/>
    <w:multiLevelType w:val="multilevel"/>
    <w:tmpl w:val="0934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24574"/>
    <w:multiLevelType w:val="multilevel"/>
    <w:tmpl w:val="4EC0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775D4"/>
    <w:multiLevelType w:val="multilevel"/>
    <w:tmpl w:val="3CD2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A5E69"/>
    <w:multiLevelType w:val="multilevel"/>
    <w:tmpl w:val="7E24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735E"/>
    <w:rsid w:val="00226170"/>
    <w:rsid w:val="00292827"/>
    <w:rsid w:val="00337BAC"/>
    <w:rsid w:val="0059356F"/>
    <w:rsid w:val="005E0DAB"/>
    <w:rsid w:val="008173F4"/>
    <w:rsid w:val="00834E03"/>
    <w:rsid w:val="008966F0"/>
    <w:rsid w:val="00926910"/>
    <w:rsid w:val="009A5FB1"/>
    <w:rsid w:val="00AA355B"/>
    <w:rsid w:val="00AA3B96"/>
    <w:rsid w:val="00AC19E9"/>
    <w:rsid w:val="00AE6265"/>
    <w:rsid w:val="00AF6CAF"/>
    <w:rsid w:val="00B905F0"/>
    <w:rsid w:val="00D6326C"/>
    <w:rsid w:val="00D71B54"/>
    <w:rsid w:val="00F201EF"/>
    <w:rsid w:val="00F834F0"/>
    <w:rsid w:val="00FB20A0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61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6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61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6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f.europa.eu/en/about/compliance-transparency/public-access-to-documents/green-skills-awards-2023-privacy-statemen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ccessStories@etf.europa.eu%20&#8239;" TargetMode="External"/><Relationship Id="rId12" Type="http://schemas.openxmlformats.org/officeDocument/2006/relationships/hyperlink" Target="https://dia.dp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usurvey/runner/GreenSkillsAwards2023" TargetMode="External"/><Relationship Id="rId11" Type="http://schemas.openxmlformats.org/officeDocument/2006/relationships/hyperlink" Target="https://youtube.com/playlist?list=PLYK8JpvJRLjgOZ-g8NxJb3ExnTBU9hrk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be.com/playlist?list=PLYK8JpvJRLjiYTxvbc0AlH-nl_JUHul0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f.europa.eu/en/what-we-do/etf-green-skills-awa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32</cp:revision>
  <dcterms:created xsi:type="dcterms:W3CDTF">2022-08-19T08:37:00Z</dcterms:created>
  <dcterms:modified xsi:type="dcterms:W3CDTF">2023-03-30T07:06:00Z</dcterms:modified>
</cp:coreProperties>
</file>