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88C" w:rsidRPr="00706D57" w:rsidRDefault="00706D57" w:rsidP="00706D57">
      <w:pPr>
        <w:spacing w:after="0" w:line="228" w:lineRule="auto"/>
        <w:jc w:val="center"/>
        <w:rPr>
          <w:rFonts w:ascii="Times New Roman" w:hAnsi="Times New Roman" w:cs="Times New Roman"/>
          <w:b/>
          <w:i/>
          <w:color w:val="000000" w:themeColor="text1"/>
          <w:spacing w:val="-2"/>
          <w:sz w:val="32"/>
          <w:szCs w:val="32"/>
          <w:lang w:val="en-US"/>
        </w:rPr>
      </w:pPr>
      <w:r w:rsidRPr="00706D57">
        <w:rPr>
          <w:rFonts w:ascii="Times New Roman" w:hAnsi="Times New Roman" w:cs="Times New Roman"/>
          <w:b/>
          <w:color w:val="202124"/>
          <w:sz w:val="32"/>
          <w:szCs w:val="32"/>
          <w:shd w:val="clear" w:color="auto" w:fill="FFFFFF"/>
          <w:lang w:val="uk-UA"/>
        </w:rPr>
        <w:t>К</w:t>
      </w:r>
      <w:r w:rsidRPr="00706D57">
        <w:rPr>
          <w:rFonts w:ascii="Times New Roman" w:hAnsi="Times New Roman" w:cs="Times New Roman"/>
          <w:b/>
          <w:color w:val="202124"/>
          <w:sz w:val="32"/>
          <w:szCs w:val="32"/>
          <w:shd w:val="clear" w:color="auto" w:fill="FFFFFF"/>
        </w:rPr>
        <w:t xml:space="preserve">онкурс </w:t>
      </w:r>
      <w:r w:rsidRPr="00706D57">
        <w:rPr>
          <w:rFonts w:ascii="Times New Roman" w:hAnsi="Times New Roman" w:cs="Times New Roman"/>
          <w:b/>
          <w:color w:val="202124"/>
          <w:sz w:val="32"/>
          <w:szCs w:val="32"/>
          <w:shd w:val="clear" w:color="auto" w:fill="FFFFFF"/>
          <w:lang w:val="uk-UA"/>
        </w:rPr>
        <w:t>місцевих ініціатив в рамках проєтку “Підтримка швидкого економічного відновлення українських муніципалітетів”</w:t>
      </w:r>
      <w:r w:rsidR="00D5488C" w:rsidRPr="00706D57">
        <w:rPr>
          <w:rFonts w:ascii="Times New Roman" w:hAnsi="Times New Roman" w:cs="Times New Roman"/>
          <w:b/>
          <w:i/>
          <w:color w:val="000000" w:themeColor="text1"/>
          <w:spacing w:val="-2"/>
          <w:sz w:val="32"/>
          <w:szCs w:val="32"/>
          <w:lang w:val="uk-UA"/>
        </w:rPr>
        <w:t xml:space="preserve"> </w:t>
      </w:r>
    </w:p>
    <w:p w:rsidR="004C4B0F" w:rsidRPr="004C4B0F" w:rsidRDefault="00706D57" w:rsidP="004C4B0F">
      <w:pPr>
        <w:spacing w:after="0" w:line="228" w:lineRule="auto"/>
        <w:ind w:firstLine="567"/>
        <w:jc w:val="center"/>
        <w:rPr>
          <w:rFonts w:ascii="Times New Roman" w:hAnsi="Times New Roman" w:cs="Times New Roman"/>
          <w:bCs/>
          <w:i/>
          <w:color w:val="000000" w:themeColor="text1"/>
          <w:spacing w:val="-2"/>
          <w:sz w:val="28"/>
          <w:szCs w:val="28"/>
          <w:lang w:val="uk-UA"/>
        </w:rPr>
      </w:pPr>
      <w:hyperlink r:id="rId9" w:history="1"/>
    </w:p>
    <w:p w:rsidR="00AA3B96" w:rsidRPr="00D5488C"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1. Тип допомоги:</w:t>
      </w:r>
      <w:r w:rsidRPr="00004C8D">
        <w:rPr>
          <w:rFonts w:ascii="Times New Roman" w:hAnsi="Times New Roman" w:cs="Times New Roman"/>
          <w:color w:val="000000" w:themeColor="text1"/>
          <w:spacing w:val="-2"/>
          <w:sz w:val="28"/>
          <w:szCs w:val="28"/>
          <w:lang w:val="uk-UA"/>
        </w:rPr>
        <w:t xml:space="preserve"> </w:t>
      </w:r>
      <w:r w:rsidR="00D5488C">
        <w:rPr>
          <w:rFonts w:ascii="Times New Roman" w:hAnsi="Times New Roman" w:cs="Times New Roman"/>
          <w:color w:val="000000" w:themeColor="text1"/>
          <w:spacing w:val="-2"/>
          <w:sz w:val="28"/>
          <w:szCs w:val="28"/>
          <w:lang w:val="uk-UA"/>
        </w:rPr>
        <w:t>фінансова підтримка</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C5CC5">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2. Термін дії:</w:t>
      </w:r>
      <w:r w:rsidR="004F56BF" w:rsidRPr="00C76659">
        <w:rPr>
          <w:rFonts w:ascii="Times New Roman" w:hAnsi="Times New Roman" w:cs="Times New Roman"/>
          <w:color w:val="000000" w:themeColor="text1"/>
          <w:spacing w:val="-2"/>
          <w:sz w:val="28"/>
          <w:szCs w:val="28"/>
          <w:lang w:val="uk-UA"/>
        </w:rPr>
        <w:t xml:space="preserve"> </w:t>
      </w:r>
      <w:r w:rsidR="00A94AED">
        <w:rPr>
          <w:rFonts w:ascii="Times New Roman" w:hAnsi="Times New Roman" w:cs="Times New Roman"/>
          <w:color w:val="000000" w:themeColor="text1"/>
          <w:spacing w:val="-2"/>
          <w:sz w:val="28"/>
          <w:szCs w:val="28"/>
          <w:lang w:val="uk-UA"/>
        </w:rPr>
        <w:t>2023 рік (орієнтовно)</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3. Територія:</w:t>
      </w:r>
      <w:r w:rsidR="008E0240" w:rsidRPr="00C76659">
        <w:rPr>
          <w:rFonts w:ascii="Times New Roman" w:hAnsi="Times New Roman" w:cs="Times New Roman"/>
          <w:color w:val="000000" w:themeColor="text1"/>
          <w:spacing w:val="-2"/>
          <w:sz w:val="28"/>
          <w:szCs w:val="28"/>
          <w:lang w:val="uk-UA"/>
        </w:rPr>
        <w:t xml:space="preserve"> вся Україна</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4. Вид допомоги:</w:t>
      </w:r>
      <w:r w:rsidR="00E66D35">
        <w:rPr>
          <w:rFonts w:ascii="Times New Roman" w:hAnsi="Times New Roman" w:cs="Times New Roman"/>
          <w:color w:val="000000" w:themeColor="text1"/>
          <w:spacing w:val="-2"/>
          <w:sz w:val="28"/>
          <w:szCs w:val="28"/>
          <w:lang w:val="uk-UA"/>
        </w:rPr>
        <w:t xml:space="preserve"> </w:t>
      </w:r>
      <w:r w:rsidR="00EC7FB4">
        <w:rPr>
          <w:rFonts w:ascii="Times New Roman" w:hAnsi="Times New Roman" w:cs="Times New Roman"/>
          <w:color w:val="000000" w:themeColor="text1"/>
          <w:spacing w:val="-2"/>
          <w:sz w:val="28"/>
          <w:szCs w:val="28"/>
          <w:lang w:val="uk-UA"/>
        </w:rPr>
        <w:t>до 800 тис. євро</w:t>
      </w:r>
    </w:p>
    <w:p w:rsidR="00954A0D" w:rsidRPr="00C76659" w:rsidRDefault="00954A0D"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1728BD" w:rsidRPr="00D5488C"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5.</w:t>
      </w:r>
      <w:r w:rsidR="00A82532" w:rsidRPr="00C76659">
        <w:rPr>
          <w:rFonts w:ascii="Times New Roman" w:hAnsi="Times New Roman" w:cs="Times New Roman"/>
          <w:color w:val="000000" w:themeColor="text1"/>
          <w:spacing w:val="-2"/>
          <w:sz w:val="28"/>
          <w:szCs w:val="28"/>
          <w:lang w:val="uk-UA"/>
        </w:rPr>
        <w:t> </w:t>
      </w:r>
      <w:proofErr w:type="spellStart"/>
      <w:r w:rsidRPr="00C76659">
        <w:rPr>
          <w:rFonts w:ascii="Times New Roman" w:hAnsi="Times New Roman" w:cs="Times New Roman"/>
          <w:color w:val="000000" w:themeColor="text1"/>
          <w:spacing w:val="-2"/>
          <w:sz w:val="28"/>
          <w:szCs w:val="28"/>
          <w:lang w:val="uk-UA"/>
        </w:rPr>
        <w:t>Дедлайн</w:t>
      </w:r>
      <w:proofErr w:type="spellEnd"/>
      <w:r w:rsidRPr="00C76659">
        <w:rPr>
          <w:rFonts w:ascii="Times New Roman" w:hAnsi="Times New Roman" w:cs="Times New Roman"/>
          <w:color w:val="000000" w:themeColor="text1"/>
          <w:spacing w:val="-2"/>
          <w:sz w:val="28"/>
          <w:szCs w:val="28"/>
          <w:lang w:val="uk-UA"/>
        </w:rPr>
        <w:t xml:space="preserve">: </w:t>
      </w:r>
      <w:r w:rsidR="00D5488C" w:rsidRPr="00D5488C">
        <w:rPr>
          <w:rFonts w:ascii="Times New Roman" w:hAnsi="Times New Roman" w:cs="Times New Roman"/>
          <w:bCs/>
          <w:color w:val="000000" w:themeColor="text1"/>
          <w:spacing w:val="-2"/>
          <w:sz w:val="28"/>
          <w:szCs w:val="28"/>
          <w:lang w:val="uk-UA"/>
        </w:rPr>
        <w:t>2</w:t>
      </w:r>
      <w:r w:rsidR="00706D57" w:rsidRPr="00916696">
        <w:rPr>
          <w:rFonts w:ascii="Times New Roman" w:hAnsi="Times New Roman" w:cs="Times New Roman"/>
          <w:bCs/>
          <w:color w:val="000000" w:themeColor="text1"/>
          <w:spacing w:val="-2"/>
          <w:sz w:val="28"/>
          <w:szCs w:val="28"/>
          <w:lang w:val="uk-UA"/>
        </w:rPr>
        <w:t>8</w:t>
      </w:r>
      <w:r w:rsidR="00D5488C" w:rsidRPr="00D5488C">
        <w:rPr>
          <w:rFonts w:ascii="Times New Roman" w:hAnsi="Times New Roman" w:cs="Times New Roman"/>
          <w:bCs/>
          <w:color w:val="000000" w:themeColor="text1"/>
          <w:spacing w:val="-2"/>
          <w:sz w:val="28"/>
          <w:szCs w:val="28"/>
          <w:lang w:val="uk-UA"/>
        </w:rPr>
        <w:t xml:space="preserve"> </w:t>
      </w:r>
      <w:r w:rsidR="00D5488C" w:rsidRPr="00004C8D">
        <w:rPr>
          <w:rFonts w:ascii="Times New Roman" w:hAnsi="Times New Roman" w:cs="Times New Roman"/>
          <w:bCs/>
          <w:color w:val="000000" w:themeColor="text1"/>
          <w:spacing w:val="-2"/>
          <w:sz w:val="28"/>
          <w:szCs w:val="28"/>
          <w:lang w:val="uk-UA"/>
        </w:rPr>
        <w:t>квітня</w:t>
      </w:r>
      <w:r w:rsidR="00D5488C" w:rsidRPr="00D5488C">
        <w:rPr>
          <w:rFonts w:ascii="Times New Roman" w:hAnsi="Times New Roman" w:cs="Times New Roman"/>
          <w:bCs/>
          <w:color w:val="000000" w:themeColor="text1"/>
          <w:spacing w:val="-2"/>
          <w:sz w:val="28"/>
          <w:szCs w:val="28"/>
          <w:lang w:val="uk-UA"/>
        </w:rPr>
        <w:t xml:space="preserve"> 2023</w:t>
      </w:r>
      <w:r w:rsidR="00D5488C" w:rsidRPr="00004C8D">
        <w:rPr>
          <w:rFonts w:ascii="Times New Roman" w:hAnsi="Times New Roman" w:cs="Times New Roman"/>
          <w:bCs/>
          <w:color w:val="000000" w:themeColor="text1"/>
          <w:spacing w:val="-2"/>
          <w:sz w:val="28"/>
          <w:szCs w:val="28"/>
          <w:lang w:val="uk-UA"/>
        </w:rPr>
        <w:t xml:space="preserve"> року</w:t>
      </w:r>
      <w:r w:rsidR="00D5488C" w:rsidRPr="00D5488C">
        <w:rPr>
          <w:rStyle w:val="a3"/>
          <w:rFonts w:ascii="Helvetica" w:hAnsi="Helvetica"/>
          <w:color w:val="404040"/>
          <w:bdr w:val="none" w:sz="0" w:space="0" w:color="auto" w:frame="1"/>
          <w:shd w:val="clear" w:color="auto" w:fill="FFFFFF"/>
        </w:rPr>
        <w:t> </w:t>
      </w:r>
    </w:p>
    <w:p w:rsidR="00D5488C" w:rsidRPr="00C76659" w:rsidRDefault="00D5488C"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A94AED" w:rsidRDefault="00AA3B96" w:rsidP="00D9439A">
      <w:pPr>
        <w:pStyle w:val="a5"/>
        <w:spacing w:before="0" w:beforeAutospacing="0" w:after="0" w:afterAutospacing="0" w:line="228" w:lineRule="auto"/>
        <w:ind w:firstLine="567"/>
        <w:jc w:val="both"/>
        <w:rPr>
          <w:color w:val="000000" w:themeColor="text1"/>
          <w:sz w:val="28"/>
          <w:szCs w:val="28"/>
          <w:lang w:val="uk-UA"/>
        </w:rPr>
      </w:pPr>
      <w:r w:rsidRPr="00C76659">
        <w:rPr>
          <w:color w:val="000000" w:themeColor="text1"/>
          <w:spacing w:val="-2"/>
          <w:sz w:val="28"/>
          <w:szCs w:val="28"/>
          <w:lang w:val="uk-UA"/>
        </w:rPr>
        <w:t>6. Учасник(и):</w:t>
      </w:r>
      <w:r w:rsidR="00954A0D" w:rsidRPr="00C76659">
        <w:rPr>
          <w:color w:val="000000" w:themeColor="text1"/>
          <w:spacing w:val="-2"/>
          <w:sz w:val="28"/>
          <w:szCs w:val="28"/>
          <w:lang w:val="uk-UA"/>
        </w:rPr>
        <w:t xml:space="preserve"> </w:t>
      </w:r>
      <w:r w:rsidR="00916696" w:rsidRPr="00916696">
        <w:rPr>
          <w:color w:val="000000" w:themeColor="text1"/>
          <w:sz w:val="26"/>
          <w:szCs w:val="26"/>
          <w:lang w:val="uk-UA"/>
        </w:rPr>
        <w:t>муніципалітети (сільські, селищні, міські ради) з населенням від 60 000 до 500 000 осіб</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highlight w:val="yellow"/>
          <w:lang w:val="uk-UA"/>
        </w:rPr>
      </w:pPr>
    </w:p>
    <w:p w:rsidR="00AA3B96" w:rsidRPr="00916696" w:rsidRDefault="00AA3B96" w:rsidP="00916696">
      <w:pPr>
        <w:pStyle w:val="a5"/>
        <w:shd w:val="clear" w:color="auto" w:fill="FFFFFF"/>
        <w:spacing w:before="0" w:beforeAutospacing="0" w:after="0" w:afterAutospacing="0"/>
        <w:ind w:firstLine="567"/>
        <w:jc w:val="both"/>
        <w:rPr>
          <w:color w:val="000000" w:themeColor="text1"/>
          <w:sz w:val="26"/>
          <w:szCs w:val="26"/>
          <w:lang w:val="uk-UA"/>
        </w:rPr>
      </w:pPr>
      <w:r w:rsidRPr="00C76659">
        <w:rPr>
          <w:color w:val="000000" w:themeColor="text1"/>
          <w:spacing w:val="-2"/>
          <w:sz w:val="28"/>
          <w:szCs w:val="28"/>
          <w:lang w:val="uk-UA"/>
        </w:rPr>
        <w:t>7. Виконавець:</w:t>
      </w:r>
      <w:r w:rsidR="0084352D" w:rsidRPr="00C76659">
        <w:rPr>
          <w:color w:val="000000" w:themeColor="text1"/>
          <w:spacing w:val="-2"/>
          <w:sz w:val="28"/>
          <w:szCs w:val="28"/>
          <w:lang w:val="uk-UA"/>
        </w:rPr>
        <w:t xml:space="preserve"> </w:t>
      </w:r>
      <w:r w:rsidR="00EC7FB4" w:rsidRPr="00916696">
        <w:rPr>
          <w:color w:val="000000" w:themeColor="text1"/>
          <w:sz w:val="26"/>
          <w:szCs w:val="26"/>
          <w:lang w:val="uk-UA"/>
        </w:rPr>
        <w:t>Програм</w:t>
      </w:r>
      <w:r w:rsidR="00EC7FB4">
        <w:rPr>
          <w:color w:val="000000" w:themeColor="text1"/>
          <w:sz w:val="26"/>
          <w:szCs w:val="26"/>
          <w:lang w:val="uk-UA"/>
        </w:rPr>
        <w:t>а</w:t>
      </w:r>
      <w:r w:rsidR="00EC7FB4" w:rsidRPr="00916696">
        <w:rPr>
          <w:color w:val="000000" w:themeColor="text1"/>
          <w:sz w:val="26"/>
          <w:szCs w:val="26"/>
          <w:lang w:val="uk-UA"/>
        </w:rPr>
        <w:t xml:space="preserve"> з розвитку регіонів</w:t>
      </w:r>
      <w:r w:rsidR="00EC7FB4">
        <w:rPr>
          <w:color w:val="000000" w:themeColor="text1"/>
          <w:sz w:val="26"/>
          <w:szCs w:val="26"/>
          <w:lang w:val="uk-UA"/>
        </w:rPr>
        <w:t xml:space="preserve"> ПРООН</w:t>
      </w:r>
      <w:r w:rsidR="00EC7FB4" w:rsidRPr="00916696">
        <w:rPr>
          <w:color w:val="000000" w:themeColor="text1"/>
          <w:sz w:val="26"/>
          <w:szCs w:val="26"/>
          <w:lang w:val="uk-UA"/>
        </w:rPr>
        <w:t xml:space="preserve"> </w:t>
      </w:r>
      <w:hyperlink r:id="rId10" w:history="1"/>
    </w:p>
    <w:p w:rsidR="00AA3B96" w:rsidRPr="00916696" w:rsidRDefault="00AA3B96" w:rsidP="00916696">
      <w:pPr>
        <w:pStyle w:val="a5"/>
        <w:shd w:val="clear" w:color="auto" w:fill="FFFFFF"/>
        <w:spacing w:before="0" w:beforeAutospacing="0" w:after="0" w:afterAutospacing="0"/>
        <w:ind w:firstLine="567"/>
        <w:jc w:val="both"/>
        <w:rPr>
          <w:color w:val="000000" w:themeColor="text1"/>
          <w:sz w:val="26"/>
          <w:szCs w:val="26"/>
          <w:lang w:val="uk-UA"/>
        </w:rPr>
      </w:pPr>
    </w:p>
    <w:p w:rsidR="00954A0D" w:rsidRPr="00916696" w:rsidRDefault="00AA3B96" w:rsidP="00916696">
      <w:pPr>
        <w:pStyle w:val="a5"/>
        <w:shd w:val="clear" w:color="auto" w:fill="FFFFFF"/>
        <w:spacing w:before="0" w:beforeAutospacing="0" w:after="0" w:afterAutospacing="0"/>
        <w:ind w:firstLine="567"/>
        <w:jc w:val="both"/>
        <w:rPr>
          <w:color w:val="000000" w:themeColor="text1"/>
          <w:sz w:val="26"/>
          <w:szCs w:val="26"/>
          <w:lang w:val="uk-UA"/>
        </w:rPr>
      </w:pPr>
      <w:r w:rsidRPr="00916696">
        <w:rPr>
          <w:color w:val="000000" w:themeColor="text1"/>
          <w:sz w:val="26"/>
          <w:szCs w:val="26"/>
          <w:lang w:val="uk-UA"/>
        </w:rPr>
        <w:t xml:space="preserve">8. Сфера діяльності: </w:t>
      </w:r>
      <w:r w:rsidR="00916696" w:rsidRPr="00916696">
        <w:rPr>
          <w:color w:val="000000" w:themeColor="text1"/>
          <w:sz w:val="26"/>
          <w:szCs w:val="26"/>
          <w:lang w:val="uk-UA"/>
        </w:rPr>
        <w:t xml:space="preserve">розвиток </w:t>
      </w:r>
      <w:r w:rsidR="00916696" w:rsidRPr="00916696">
        <w:rPr>
          <w:color w:val="000000" w:themeColor="text1"/>
          <w:sz w:val="26"/>
          <w:szCs w:val="26"/>
          <w:lang w:val="uk-UA"/>
        </w:rPr>
        <w:t>п</w:t>
      </w:r>
      <w:r w:rsidR="00916696" w:rsidRPr="00916696">
        <w:rPr>
          <w:color w:val="000000" w:themeColor="text1"/>
          <w:sz w:val="26"/>
          <w:szCs w:val="26"/>
          <w:lang w:val="uk-UA"/>
        </w:rPr>
        <w:t>ід</w:t>
      </w:r>
      <w:r w:rsidR="00916696" w:rsidRPr="00916696">
        <w:rPr>
          <w:color w:val="000000" w:themeColor="text1"/>
          <w:sz w:val="26"/>
          <w:szCs w:val="26"/>
          <w:lang w:val="uk-UA"/>
        </w:rPr>
        <w:t>риєм</w:t>
      </w:r>
      <w:r w:rsidR="00916696">
        <w:rPr>
          <w:color w:val="000000" w:themeColor="text1"/>
          <w:sz w:val="26"/>
          <w:szCs w:val="26"/>
          <w:lang w:val="uk-UA"/>
        </w:rPr>
        <w:t>ницт</w:t>
      </w:r>
      <w:r w:rsidR="00916696" w:rsidRPr="00916696">
        <w:rPr>
          <w:color w:val="000000" w:themeColor="text1"/>
          <w:sz w:val="26"/>
          <w:szCs w:val="26"/>
          <w:lang w:val="uk-UA"/>
        </w:rPr>
        <w:t>ва та населення вцілому, сприятиме стимулюванню сталого відновлення місцевої економіки</w:t>
      </w:r>
      <w:r w:rsidR="00916696">
        <w:rPr>
          <w:color w:val="000000" w:themeColor="text1"/>
          <w:sz w:val="26"/>
          <w:szCs w:val="26"/>
          <w:lang w:val="uk-UA"/>
        </w:rPr>
        <w:t>.</w:t>
      </w:r>
    </w:p>
    <w:p w:rsidR="00E66D35" w:rsidRDefault="00E66D35" w:rsidP="00954A0D">
      <w:pPr>
        <w:pStyle w:val="a5"/>
        <w:spacing w:before="0" w:beforeAutospacing="0" w:after="0" w:afterAutospacing="0"/>
        <w:ind w:firstLine="567"/>
        <w:jc w:val="both"/>
        <w:rPr>
          <w:color w:val="000000" w:themeColor="text1"/>
          <w:spacing w:val="-2"/>
          <w:sz w:val="28"/>
          <w:szCs w:val="28"/>
          <w:lang w:val="uk-UA"/>
        </w:rPr>
      </w:pP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706D57">
        <w:rPr>
          <w:color w:val="000000" w:themeColor="text1"/>
          <w:sz w:val="26"/>
          <w:szCs w:val="26"/>
          <w:lang w:val="uk-UA"/>
        </w:rPr>
        <w:t xml:space="preserve">Проєкт </w:t>
      </w:r>
      <w:r w:rsidR="00916696" w:rsidRPr="00916696">
        <w:rPr>
          <w:color w:val="000000" w:themeColor="text1"/>
          <w:sz w:val="26"/>
          <w:szCs w:val="26"/>
          <w:lang w:val="uk-UA"/>
        </w:rPr>
        <w:t>“</w:t>
      </w:r>
      <w:r w:rsidRPr="00706D57">
        <w:rPr>
          <w:color w:val="000000" w:themeColor="text1"/>
          <w:sz w:val="26"/>
          <w:szCs w:val="26"/>
          <w:lang w:val="uk-UA"/>
        </w:rPr>
        <w:t xml:space="preserve">Підтримка швидкого економічного відновлення українських </w:t>
      </w:r>
      <w:r w:rsidRPr="00916696">
        <w:rPr>
          <w:color w:val="000000" w:themeColor="text1"/>
          <w:sz w:val="26"/>
          <w:szCs w:val="26"/>
          <w:lang w:val="uk-UA"/>
        </w:rPr>
        <w:t>муніципалітетів (SRER)</w:t>
      </w:r>
      <w:r w:rsidR="00916696" w:rsidRPr="00916696">
        <w:rPr>
          <w:color w:val="000000" w:themeColor="text1"/>
          <w:sz w:val="26"/>
          <w:szCs w:val="26"/>
          <w:lang w:val="uk-UA"/>
        </w:rPr>
        <w:t>”</w:t>
      </w:r>
      <w:r w:rsidRPr="00916696">
        <w:rPr>
          <w:color w:val="000000" w:themeColor="text1"/>
          <w:sz w:val="26"/>
          <w:szCs w:val="26"/>
          <w:lang w:val="uk-UA"/>
        </w:rPr>
        <w:t xml:space="preserve"> реалізується ПРООН за підтримки проєкту міжнародної співпраці ReACT4UA (</w:t>
      </w:r>
      <w:r w:rsidR="00916696" w:rsidRPr="00916696">
        <w:rPr>
          <w:color w:val="000000" w:themeColor="text1"/>
          <w:sz w:val="26"/>
          <w:szCs w:val="26"/>
          <w:lang w:val="uk-UA"/>
        </w:rPr>
        <w:t>“</w:t>
      </w:r>
      <w:r w:rsidRPr="00916696">
        <w:rPr>
          <w:color w:val="000000" w:themeColor="text1"/>
          <w:sz w:val="26"/>
          <w:szCs w:val="26"/>
          <w:lang w:val="uk-UA"/>
        </w:rPr>
        <w:t>Застосування та імплементація Угоди про асоціацію між ЄС та Україною у сфері торгівлі</w:t>
      </w:r>
      <w:r w:rsidR="00916696" w:rsidRPr="00916696">
        <w:rPr>
          <w:color w:val="000000" w:themeColor="text1"/>
          <w:sz w:val="26"/>
          <w:szCs w:val="26"/>
          <w:lang w:val="uk-UA"/>
        </w:rPr>
        <w:t>”</w:t>
      </w:r>
      <w:r w:rsidRPr="00916696">
        <w:rPr>
          <w:color w:val="000000" w:themeColor="text1"/>
          <w:sz w:val="26"/>
          <w:szCs w:val="26"/>
          <w:lang w:val="uk-UA"/>
        </w:rPr>
        <w:t xml:space="preserve">), який фінансується урядом Німеччини і реалізується німецькою федеральною компанією </w:t>
      </w:r>
      <w:proofErr w:type="spellStart"/>
      <w:r w:rsidRPr="00916696">
        <w:rPr>
          <w:color w:val="000000" w:themeColor="text1"/>
          <w:sz w:val="26"/>
          <w:szCs w:val="26"/>
          <w:lang w:val="uk-UA"/>
        </w:rPr>
        <w:t>Deutsche</w:t>
      </w:r>
      <w:proofErr w:type="spellEnd"/>
      <w:r w:rsidRPr="00916696">
        <w:rPr>
          <w:color w:val="000000" w:themeColor="text1"/>
          <w:sz w:val="26"/>
          <w:szCs w:val="26"/>
          <w:lang w:val="uk-UA"/>
        </w:rPr>
        <w:t xml:space="preserve"> </w:t>
      </w:r>
      <w:proofErr w:type="spellStart"/>
      <w:r w:rsidRPr="00916696">
        <w:rPr>
          <w:color w:val="000000" w:themeColor="text1"/>
          <w:sz w:val="26"/>
          <w:szCs w:val="26"/>
          <w:lang w:val="uk-UA"/>
        </w:rPr>
        <w:t>Gesellschaft</w:t>
      </w:r>
      <w:proofErr w:type="spellEnd"/>
      <w:r w:rsidRPr="00916696">
        <w:rPr>
          <w:color w:val="000000" w:themeColor="text1"/>
          <w:sz w:val="26"/>
          <w:szCs w:val="26"/>
          <w:lang w:val="uk-UA"/>
        </w:rPr>
        <w:t xml:space="preserve"> </w:t>
      </w:r>
      <w:proofErr w:type="spellStart"/>
      <w:r w:rsidRPr="00916696">
        <w:rPr>
          <w:color w:val="000000" w:themeColor="text1"/>
          <w:sz w:val="26"/>
          <w:szCs w:val="26"/>
          <w:lang w:val="uk-UA"/>
        </w:rPr>
        <w:t>für</w:t>
      </w:r>
      <w:proofErr w:type="spellEnd"/>
      <w:r w:rsidRPr="00916696">
        <w:rPr>
          <w:color w:val="000000" w:themeColor="text1"/>
          <w:sz w:val="26"/>
          <w:szCs w:val="26"/>
          <w:lang w:val="uk-UA"/>
        </w:rPr>
        <w:t xml:space="preserve"> </w:t>
      </w:r>
      <w:proofErr w:type="spellStart"/>
      <w:r w:rsidRPr="00916696">
        <w:rPr>
          <w:color w:val="000000" w:themeColor="text1"/>
          <w:sz w:val="26"/>
          <w:szCs w:val="26"/>
          <w:lang w:val="uk-UA"/>
        </w:rPr>
        <w:t>Internationale</w:t>
      </w:r>
      <w:proofErr w:type="spellEnd"/>
      <w:r w:rsidRPr="00916696">
        <w:rPr>
          <w:color w:val="000000" w:themeColor="text1"/>
          <w:sz w:val="26"/>
          <w:szCs w:val="26"/>
          <w:lang w:val="uk-UA"/>
        </w:rPr>
        <w:t xml:space="preserve"> </w:t>
      </w:r>
      <w:proofErr w:type="spellStart"/>
      <w:r w:rsidRPr="00916696">
        <w:rPr>
          <w:color w:val="000000" w:themeColor="text1"/>
          <w:sz w:val="26"/>
          <w:szCs w:val="26"/>
          <w:lang w:val="uk-UA"/>
        </w:rPr>
        <w:t>Zusammenarbeit</w:t>
      </w:r>
      <w:proofErr w:type="spellEnd"/>
      <w:r w:rsidRPr="00916696">
        <w:rPr>
          <w:color w:val="000000" w:themeColor="text1"/>
          <w:sz w:val="26"/>
          <w:szCs w:val="26"/>
          <w:lang w:val="uk-UA"/>
        </w:rPr>
        <w:t xml:space="preserve"> (GIZ) </w:t>
      </w:r>
      <w:proofErr w:type="spellStart"/>
      <w:r w:rsidRPr="00916696">
        <w:rPr>
          <w:color w:val="000000" w:themeColor="text1"/>
          <w:sz w:val="26"/>
          <w:szCs w:val="26"/>
          <w:lang w:val="uk-UA"/>
        </w:rPr>
        <w:t>GmbH</w:t>
      </w:r>
      <w:proofErr w:type="spellEnd"/>
      <w:r w:rsidRPr="00916696">
        <w:rPr>
          <w:color w:val="000000" w:themeColor="text1"/>
          <w:sz w:val="26"/>
          <w:szCs w:val="26"/>
          <w:lang w:val="uk-UA"/>
        </w:rPr>
        <w:t>. Проєкт спрямований на підвищення конкурентоспроможності та стійкості українських малих і середніх підприємств, особливо з огляду на вступ до ЄС.</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b/>
          <w:bCs/>
          <w:color w:val="000000" w:themeColor="text1"/>
          <w:sz w:val="26"/>
          <w:szCs w:val="26"/>
          <w:lang w:val="uk-UA"/>
        </w:rPr>
        <w:t>Мета проєкту SRER</w:t>
      </w:r>
      <w:r w:rsidRPr="00916696">
        <w:rPr>
          <w:color w:val="000000" w:themeColor="text1"/>
          <w:sz w:val="26"/>
          <w:szCs w:val="26"/>
          <w:lang w:val="uk-UA"/>
        </w:rPr>
        <w:t xml:space="preserve"> </w:t>
      </w:r>
      <w:r w:rsidR="00916696" w:rsidRPr="00916696">
        <w:rPr>
          <w:color w:val="000000" w:themeColor="text1"/>
          <w:sz w:val="26"/>
          <w:szCs w:val="26"/>
          <w:lang w:val="uk-UA"/>
        </w:rPr>
        <w:t>–</w:t>
      </w:r>
      <w:r w:rsidRPr="00916696">
        <w:rPr>
          <w:color w:val="000000" w:themeColor="text1"/>
          <w:sz w:val="26"/>
          <w:szCs w:val="26"/>
          <w:lang w:val="uk-UA"/>
        </w:rPr>
        <w:t xml:space="preserve"> сприяння сталому відновленню місцевої економіки шляхом зміцнення спроможності муніципалітетів, відновлення необхідної інфраструктури для місцевого бізнесу, а також відновлення порушених ланцюжків створення вартості для забезпечення нових можливостей доходу в цільових регіонах.</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color w:val="000000" w:themeColor="text1"/>
          <w:sz w:val="26"/>
          <w:szCs w:val="26"/>
          <w:lang w:val="uk-UA"/>
        </w:rPr>
        <w:t>В межах вищезгаданого проєкту очікується, що місцеві органи влади зможуть залучити ресурси на підсилення власної відповідальності на врегулювання спричиненої війною кризи, що також позитивно вплине на підприємства та населення вцілому, сприятиме стимулюванню сталого відновлення місцевої економіки, подальшому розвитку, а також залученню громадян до процесів прийняття рішень.</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b/>
          <w:bCs/>
          <w:color w:val="000000" w:themeColor="text1"/>
          <w:sz w:val="26"/>
          <w:szCs w:val="26"/>
          <w:lang w:val="uk-UA"/>
        </w:rPr>
        <w:t xml:space="preserve">Заявники: </w:t>
      </w:r>
      <w:r w:rsidRPr="00916696">
        <w:rPr>
          <w:color w:val="000000" w:themeColor="text1"/>
          <w:sz w:val="26"/>
          <w:szCs w:val="26"/>
          <w:lang w:val="uk-UA"/>
        </w:rPr>
        <w:t xml:space="preserve">проєктну заявку, спрямовану на відновлення базової та допоміжної інфраструктури бізнесу можуть подати муніципалітети (сільські, селищні, міські ради) з населенням від </w:t>
      </w:r>
      <w:r w:rsidRPr="00916696">
        <w:rPr>
          <w:b/>
          <w:bCs/>
          <w:color w:val="000000" w:themeColor="text1"/>
          <w:sz w:val="26"/>
          <w:szCs w:val="26"/>
          <w:lang w:val="uk-UA"/>
        </w:rPr>
        <w:t xml:space="preserve">60 000 до 500 000 осіб </w:t>
      </w:r>
      <w:r w:rsidRPr="00916696">
        <w:rPr>
          <w:color w:val="000000" w:themeColor="text1"/>
          <w:sz w:val="26"/>
          <w:szCs w:val="26"/>
          <w:lang w:val="uk-UA"/>
        </w:rPr>
        <w:t xml:space="preserve">у тісній співпраці з місцевою бізнес-спільнотою, представленою бізнес-членськими організаціями та неурядовими організаціями. </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b/>
          <w:bCs/>
          <w:color w:val="000000" w:themeColor="text1"/>
          <w:sz w:val="26"/>
          <w:szCs w:val="26"/>
          <w:lang w:val="uk-UA"/>
        </w:rPr>
        <w:t xml:space="preserve">Фінансування: </w:t>
      </w:r>
      <w:r w:rsidRPr="00916696">
        <w:rPr>
          <w:color w:val="000000" w:themeColor="text1"/>
          <w:sz w:val="26"/>
          <w:szCs w:val="26"/>
          <w:lang w:val="uk-UA"/>
        </w:rPr>
        <w:t xml:space="preserve">максимальний розмір підтримки на муніципалітет -  </w:t>
      </w:r>
      <w:r w:rsidRPr="00916696">
        <w:rPr>
          <w:b/>
          <w:bCs/>
          <w:color w:val="000000" w:themeColor="text1"/>
          <w:sz w:val="26"/>
          <w:szCs w:val="26"/>
          <w:lang w:val="uk-UA"/>
        </w:rPr>
        <w:t>до 800 000 євро</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b/>
          <w:bCs/>
          <w:color w:val="000000" w:themeColor="text1"/>
          <w:sz w:val="26"/>
          <w:szCs w:val="26"/>
          <w:lang w:val="uk-UA"/>
        </w:rPr>
        <w:t>Співфінансування:</w:t>
      </w:r>
      <w:r w:rsidRPr="00916696">
        <w:rPr>
          <w:color w:val="000000" w:themeColor="text1"/>
          <w:sz w:val="26"/>
          <w:szCs w:val="26"/>
          <w:lang w:val="uk-UA"/>
        </w:rPr>
        <w:t>  заявник та/або його партнери мають забезпечити співфінансування  у розмірі не  менше 20% від суми наданої підтримки.</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b/>
          <w:bCs/>
          <w:color w:val="000000" w:themeColor="text1"/>
          <w:sz w:val="26"/>
          <w:szCs w:val="26"/>
          <w:lang w:val="uk-UA"/>
        </w:rPr>
        <w:t xml:space="preserve">Термін реалізації: </w:t>
      </w:r>
      <w:r w:rsidRPr="00916696">
        <w:rPr>
          <w:color w:val="000000" w:themeColor="text1"/>
          <w:sz w:val="26"/>
          <w:szCs w:val="26"/>
          <w:lang w:val="uk-UA"/>
        </w:rPr>
        <w:t xml:space="preserve">запропоновані місцеві ініціативи мають бути завершені через 3-4 місяці від початку реалізації. </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b/>
          <w:bCs/>
          <w:color w:val="000000" w:themeColor="text1"/>
          <w:sz w:val="26"/>
          <w:szCs w:val="26"/>
          <w:lang w:val="uk-UA"/>
        </w:rPr>
        <w:t>Конкурс місцевих ініціатив передбачає три лоти</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b/>
          <w:bCs/>
          <w:color w:val="000000" w:themeColor="text1"/>
          <w:sz w:val="26"/>
          <w:szCs w:val="26"/>
          <w:u w:val="single"/>
          <w:lang w:val="uk-UA"/>
        </w:rPr>
        <w:t>Лот 1:</w:t>
      </w:r>
      <w:r w:rsidRPr="00916696">
        <w:rPr>
          <w:b/>
          <w:bCs/>
          <w:i/>
          <w:iCs/>
          <w:color w:val="000000" w:themeColor="text1"/>
          <w:sz w:val="26"/>
          <w:szCs w:val="26"/>
          <w:lang w:val="uk-UA"/>
        </w:rPr>
        <w:t xml:space="preserve"> </w:t>
      </w:r>
      <w:r w:rsidRPr="00916696">
        <w:rPr>
          <w:i/>
          <w:iCs/>
          <w:color w:val="000000" w:themeColor="text1"/>
          <w:sz w:val="26"/>
          <w:szCs w:val="26"/>
          <w:lang w:val="uk-UA"/>
        </w:rPr>
        <w:t xml:space="preserve">відновлення чи надання </w:t>
      </w:r>
      <w:proofErr w:type="spellStart"/>
      <w:r w:rsidRPr="00916696">
        <w:rPr>
          <w:i/>
          <w:iCs/>
          <w:color w:val="000000" w:themeColor="text1"/>
          <w:sz w:val="26"/>
          <w:szCs w:val="26"/>
          <w:lang w:val="uk-UA"/>
        </w:rPr>
        <w:t>електро-</w:t>
      </w:r>
      <w:proofErr w:type="spellEnd"/>
      <w:r w:rsidRPr="00916696">
        <w:rPr>
          <w:i/>
          <w:iCs/>
          <w:color w:val="000000" w:themeColor="text1"/>
          <w:sz w:val="26"/>
          <w:szCs w:val="26"/>
          <w:lang w:val="uk-UA"/>
        </w:rPr>
        <w:t xml:space="preserve">, </w:t>
      </w:r>
      <w:proofErr w:type="spellStart"/>
      <w:r w:rsidRPr="00916696">
        <w:rPr>
          <w:i/>
          <w:iCs/>
          <w:color w:val="000000" w:themeColor="text1"/>
          <w:sz w:val="26"/>
          <w:szCs w:val="26"/>
          <w:lang w:val="uk-UA"/>
        </w:rPr>
        <w:t>газо-</w:t>
      </w:r>
      <w:proofErr w:type="spellEnd"/>
      <w:r w:rsidRPr="00916696">
        <w:rPr>
          <w:i/>
          <w:iCs/>
          <w:color w:val="000000" w:themeColor="text1"/>
          <w:sz w:val="26"/>
          <w:szCs w:val="26"/>
          <w:lang w:val="uk-UA"/>
        </w:rPr>
        <w:t>, водопостачання чи інших базових комунальних послуг для бізнес-зон муніципалітету</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b/>
          <w:bCs/>
          <w:color w:val="000000" w:themeColor="text1"/>
          <w:sz w:val="26"/>
          <w:szCs w:val="26"/>
          <w:u w:val="single"/>
          <w:lang w:val="uk-UA"/>
        </w:rPr>
        <w:t>Лот 2:</w:t>
      </w:r>
      <w:r w:rsidRPr="00916696">
        <w:rPr>
          <w:b/>
          <w:bCs/>
          <w:i/>
          <w:iCs/>
          <w:color w:val="000000" w:themeColor="text1"/>
          <w:sz w:val="26"/>
          <w:szCs w:val="26"/>
          <w:lang w:val="uk-UA"/>
        </w:rPr>
        <w:t xml:space="preserve"> </w:t>
      </w:r>
      <w:r w:rsidRPr="00916696">
        <w:rPr>
          <w:i/>
          <w:iCs/>
          <w:color w:val="000000" w:themeColor="text1"/>
          <w:sz w:val="26"/>
          <w:szCs w:val="26"/>
          <w:lang w:val="uk-UA"/>
        </w:rPr>
        <w:t xml:space="preserve">відновлення чи надання телекомунікаційних послуг та доступу до </w:t>
      </w:r>
      <w:proofErr w:type="spellStart"/>
      <w:r w:rsidRPr="00916696">
        <w:rPr>
          <w:i/>
          <w:iCs/>
          <w:color w:val="000000" w:themeColor="text1"/>
          <w:sz w:val="26"/>
          <w:szCs w:val="26"/>
          <w:lang w:val="uk-UA"/>
        </w:rPr>
        <w:t>інтернету</w:t>
      </w:r>
      <w:proofErr w:type="spellEnd"/>
      <w:r w:rsidRPr="00916696">
        <w:rPr>
          <w:i/>
          <w:iCs/>
          <w:color w:val="000000" w:themeColor="text1"/>
          <w:sz w:val="26"/>
          <w:szCs w:val="26"/>
          <w:lang w:val="uk-UA"/>
        </w:rPr>
        <w:t xml:space="preserve"> для бізнес-зон</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b/>
          <w:bCs/>
          <w:color w:val="000000" w:themeColor="text1"/>
          <w:sz w:val="26"/>
          <w:szCs w:val="26"/>
          <w:u w:val="single"/>
          <w:lang w:val="uk-UA"/>
        </w:rPr>
        <w:t>Лот 3</w:t>
      </w:r>
      <w:r w:rsidRPr="00916696">
        <w:rPr>
          <w:i/>
          <w:iCs/>
          <w:color w:val="000000" w:themeColor="text1"/>
          <w:sz w:val="26"/>
          <w:szCs w:val="26"/>
          <w:lang w:val="uk-UA"/>
        </w:rPr>
        <w:t xml:space="preserve">: переобладнання комунальних приміщень для приймання місцевих та переміщених </w:t>
      </w:r>
      <w:proofErr w:type="spellStart"/>
      <w:r w:rsidRPr="00916696">
        <w:rPr>
          <w:i/>
          <w:iCs/>
          <w:color w:val="000000" w:themeColor="text1"/>
          <w:sz w:val="26"/>
          <w:szCs w:val="26"/>
          <w:lang w:val="uk-UA"/>
        </w:rPr>
        <w:t>мікро-</w:t>
      </w:r>
      <w:proofErr w:type="spellEnd"/>
      <w:r w:rsidRPr="00916696">
        <w:rPr>
          <w:i/>
          <w:iCs/>
          <w:color w:val="000000" w:themeColor="text1"/>
          <w:sz w:val="26"/>
          <w:szCs w:val="26"/>
          <w:lang w:val="uk-UA"/>
        </w:rPr>
        <w:t xml:space="preserve">, малих та середніх підприємств (ММСП), а також забезпечення обладнанням ділової інфраструктури (бізнес-центри, </w:t>
      </w:r>
      <w:proofErr w:type="spellStart"/>
      <w:r w:rsidRPr="00916696">
        <w:rPr>
          <w:i/>
          <w:iCs/>
          <w:color w:val="000000" w:themeColor="text1"/>
          <w:sz w:val="26"/>
          <w:szCs w:val="26"/>
          <w:lang w:val="uk-UA"/>
        </w:rPr>
        <w:t>коворкінги</w:t>
      </w:r>
      <w:proofErr w:type="spellEnd"/>
      <w:r w:rsidRPr="00916696">
        <w:rPr>
          <w:i/>
          <w:iCs/>
          <w:color w:val="000000" w:themeColor="text1"/>
          <w:sz w:val="26"/>
          <w:szCs w:val="26"/>
          <w:lang w:val="uk-UA"/>
        </w:rPr>
        <w:t>, громадські простори для роботи тощо).</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proofErr w:type="spellStart"/>
      <w:r w:rsidRPr="00916696">
        <w:rPr>
          <w:color w:val="000000" w:themeColor="text1"/>
          <w:sz w:val="26"/>
          <w:szCs w:val="26"/>
          <w:lang w:val="uk-UA"/>
        </w:rPr>
        <w:t>Допускаєтся</w:t>
      </w:r>
      <w:proofErr w:type="spellEnd"/>
      <w:r w:rsidRPr="00916696">
        <w:rPr>
          <w:color w:val="000000" w:themeColor="text1"/>
          <w:sz w:val="26"/>
          <w:szCs w:val="26"/>
          <w:lang w:val="uk-UA"/>
        </w:rPr>
        <w:t xml:space="preserve">, що кожен муніципалітет може подати по 1 проєктній заявці на кожен лот.  </w:t>
      </w:r>
    </w:p>
    <w:p w:rsidR="00706D57" w:rsidRPr="00916696" w:rsidRDefault="00706D57" w:rsidP="00706D57">
      <w:pPr>
        <w:pStyle w:val="a5"/>
        <w:shd w:val="clear" w:color="auto" w:fill="FFFFFF"/>
        <w:spacing w:before="0" w:beforeAutospacing="0" w:after="0" w:afterAutospacing="0"/>
        <w:ind w:firstLine="567"/>
        <w:jc w:val="both"/>
        <w:rPr>
          <w:color w:val="202124"/>
          <w:sz w:val="26"/>
          <w:szCs w:val="26"/>
          <w:lang w:val="uk-UA"/>
        </w:rPr>
      </w:pPr>
      <w:r w:rsidRPr="00916696">
        <w:rPr>
          <w:b/>
          <w:bCs/>
          <w:color w:val="000000" w:themeColor="text1"/>
          <w:sz w:val="26"/>
          <w:szCs w:val="26"/>
          <w:lang w:val="uk-UA"/>
        </w:rPr>
        <w:t>З інструкцією для заявників</w:t>
      </w:r>
      <w:r w:rsidRPr="00916696">
        <w:rPr>
          <w:color w:val="000000" w:themeColor="text1"/>
          <w:sz w:val="26"/>
          <w:szCs w:val="26"/>
          <w:lang w:val="uk-UA"/>
        </w:rPr>
        <w:t xml:space="preserve"> можна ознайомитись за </w:t>
      </w:r>
      <w:hyperlink r:id="rId11" w:history="1">
        <w:r w:rsidRPr="00916696">
          <w:rPr>
            <w:rStyle w:val="a4"/>
            <w:sz w:val="26"/>
            <w:szCs w:val="26"/>
            <w:lang w:val="uk-UA"/>
          </w:rPr>
          <w:t>посиланням</w:t>
        </w:r>
        <w:r w:rsidRPr="00916696">
          <w:rPr>
            <w:rStyle w:val="a4"/>
            <w:color w:val="1155CC"/>
            <w:sz w:val="26"/>
            <w:szCs w:val="26"/>
            <w:lang w:val="uk-UA"/>
          </w:rPr>
          <w:t xml:space="preserve"> </w:t>
        </w:r>
        <w:r w:rsidRPr="00916696">
          <w:rPr>
            <w:color w:val="1155CC"/>
            <w:sz w:val="26"/>
            <w:szCs w:val="26"/>
            <w:u w:val="single"/>
            <w:lang w:val="uk-UA"/>
          </w:rPr>
          <w:br/>
        </w:r>
      </w:hyperlink>
    </w:p>
    <w:p w:rsidR="00706D57" w:rsidRPr="00916696" w:rsidRDefault="00706D57" w:rsidP="00706D57">
      <w:pPr>
        <w:pStyle w:val="a5"/>
        <w:shd w:val="clear" w:color="auto" w:fill="FFFFFF"/>
        <w:spacing w:before="0" w:beforeAutospacing="0" w:after="0" w:afterAutospacing="0"/>
        <w:ind w:firstLine="567"/>
        <w:jc w:val="both"/>
        <w:rPr>
          <w:color w:val="202124"/>
          <w:sz w:val="26"/>
          <w:szCs w:val="26"/>
          <w:lang w:val="uk-UA"/>
        </w:rPr>
      </w:pPr>
      <w:r w:rsidRPr="00916696">
        <w:rPr>
          <w:b/>
          <w:bCs/>
          <w:color w:val="000000" w:themeColor="text1"/>
          <w:sz w:val="26"/>
          <w:szCs w:val="26"/>
          <w:lang w:val="uk-UA"/>
        </w:rPr>
        <w:t xml:space="preserve">Шаблони плану реалізації проєктної ініціативи та бюджету </w:t>
      </w:r>
      <w:r w:rsidRPr="00916696">
        <w:rPr>
          <w:color w:val="000000" w:themeColor="text1"/>
          <w:sz w:val="26"/>
          <w:szCs w:val="26"/>
          <w:lang w:val="uk-UA"/>
        </w:rPr>
        <w:t xml:space="preserve">завантажте за </w:t>
      </w:r>
      <w:hyperlink r:id="rId12" w:history="1">
        <w:r w:rsidRPr="00916696">
          <w:rPr>
            <w:rStyle w:val="a4"/>
            <w:sz w:val="26"/>
            <w:szCs w:val="26"/>
            <w:lang w:val="uk-UA"/>
          </w:rPr>
          <w:t>посиланням </w:t>
        </w:r>
      </w:hyperlink>
      <w:r w:rsidRPr="00916696">
        <w:rPr>
          <w:color w:val="202124"/>
          <w:sz w:val="26"/>
          <w:szCs w:val="26"/>
          <w:lang w:val="uk-UA"/>
        </w:rPr>
        <w:t xml:space="preserve"> </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b/>
          <w:bCs/>
          <w:color w:val="000000" w:themeColor="text1"/>
          <w:sz w:val="26"/>
          <w:szCs w:val="26"/>
          <w:lang w:val="uk-UA"/>
        </w:rPr>
        <w:t xml:space="preserve">Кінцевий термін подачі </w:t>
      </w:r>
      <w:proofErr w:type="spellStart"/>
      <w:r w:rsidRPr="00916696">
        <w:rPr>
          <w:b/>
          <w:bCs/>
          <w:color w:val="000000" w:themeColor="text1"/>
          <w:sz w:val="26"/>
          <w:szCs w:val="26"/>
          <w:lang w:val="uk-UA"/>
        </w:rPr>
        <w:t>проєктних</w:t>
      </w:r>
      <w:proofErr w:type="spellEnd"/>
      <w:r w:rsidRPr="00916696">
        <w:rPr>
          <w:b/>
          <w:bCs/>
          <w:color w:val="000000" w:themeColor="text1"/>
          <w:sz w:val="26"/>
          <w:szCs w:val="26"/>
          <w:lang w:val="uk-UA"/>
        </w:rPr>
        <w:t xml:space="preserve"> заявок: </w:t>
      </w:r>
      <w:r w:rsidRPr="00916696">
        <w:rPr>
          <w:color w:val="000000" w:themeColor="text1"/>
          <w:sz w:val="26"/>
          <w:szCs w:val="26"/>
          <w:u w:val="single"/>
          <w:lang w:val="uk-UA"/>
        </w:rPr>
        <w:t>28 квітня 2023 року до 23.59 год</w:t>
      </w:r>
      <w:r w:rsidRPr="00916696">
        <w:rPr>
          <w:b/>
          <w:bCs/>
          <w:color w:val="000000" w:themeColor="text1"/>
          <w:sz w:val="26"/>
          <w:szCs w:val="26"/>
          <w:u w:val="single"/>
          <w:lang w:val="uk-UA"/>
        </w:rPr>
        <w:t xml:space="preserve">. </w:t>
      </w:r>
    </w:p>
    <w:p w:rsidR="00706D57" w:rsidRPr="00916696" w:rsidRDefault="00706D57" w:rsidP="00706D57">
      <w:pPr>
        <w:pStyle w:val="a5"/>
        <w:shd w:val="clear" w:color="auto" w:fill="FFFFFF"/>
        <w:spacing w:before="0" w:beforeAutospacing="0" w:after="0" w:afterAutospacing="0"/>
        <w:ind w:firstLine="567"/>
        <w:jc w:val="both"/>
        <w:rPr>
          <w:color w:val="202124"/>
          <w:sz w:val="26"/>
          <w:szCs w:val="26"/>
          <w:lang w:val="uk-UA"/>
        </w:rPr>
      </w:pPr>
      <w:r w:rsidRPr="00916696">
        <w:rPr>
          <w:b/>
          <w:bCs/>
          <w:color w:val="000000" w:themeColor="text1"/>
          <w:sz w:val="26"/>
          <w:szCs w:val="26"/>
          <w:lang w:val="uk-UA"/>
        </w:rPr>
        <w:t>Контактна особа від ПРООН в Україні: </w:t>
      </w:r>
      <w:r w:rsidRPr="00916696">
        <w:rPr>
          <w:color w:val="000000" w:themeColor="text1"/>
          <w:sz w:val="26"/>
          <w:szCs w:val="26"/>
          <w:lang w:val="uk-UA"/>
        </w:rPr>
        <w:t xml:space="preserve">Мустафа </w:t>
      </w:r>
      <w:proofErr w:type="spellStart"/>
      <w:r w:rsidRPr="00916696">
        <w:rPr>
          <w:color w:val="000000" w:themeColor="text1"/>
          <w:sz w:val="26"/>
          <w:szCs w:val="26"/>
          <w:lang w:val="uk-UA"/>
        </w:rPr>
        <w:t>Саіт-Аметов</w:t>
      </w:r>
      <w:proofErr w:type="spellEnd"/>
      <w:r w:rsidRPr="00916696">
        <w:rPr>
          <w:color w:val="000000" w:themeColor="text1"/>
          <w:sz w:val="26"/>
          <w:szCs w:val="26"/>
          <w:lang w:val="uk-UA"/>
        </w:rPr>
        <w:t>, керівник програми з розвитку регіонів,</w:t>
      </w:r>
      <w:r w:rsidRPr="00916696">
        <w:rPr>
          <w:color w:val="202124"/>
          <w:sz w:val="26"/>
          <w:szCs w:val="26"/>
          <w:lang w:val="uk-UA"/>
        </w:rPr>
        <w:t xml:space="preserve"> </w:t>
      </w:r>
      <w:hyperlink r:id="rId13" w:history="1">
        <w:r w:rsidRPr="00916696">
          <w:rPr>
            <w:rStyle w:val="a4"/>
            <w:sz w:val="26"/>
            <w:szCs w:val="26"/>
            <w:lang w:val="uk-UA"/>
          </w:rPr>
          <w:t>mustafa.sait-ametov@undp.org</w:t>
        </w:r>
      </w:hyperlink>
      <w:r w:rsidRPr="00916696">
        <w:rPr>
          <w:color w:val="202124"/>
          <w:sz w:val="26"/>
          <w:szCs w:val="26"/>
          <w:lang w:val="uk-UA"/>
        </w:rPr>
        <w:t> </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b/>
          <w:bCs/>
          <w:color w:val="000000" w:themeColor="text1"/>
          <w:sz w:val="26"/>
          <w:szCs w:val="26"/>
          <w:lang w:val="uk-UA"/>
        </w:rPr>
        <w:t xml:space="preserve">Контактна особа для уточнення інформації щодо проведення конкурсу: </w:t>
      </w:r>
      <w:r w:rsidRPr="00916696">
        <w:rPr>
          <w:color w:val="000000" w:themeColor="text1"/>
          <w:sz w:val="26"/>
          <w:szCs w:val="26"/>
          <w:lang w:val="uk-UA"/>
        </w:rPr>
        <w:t xml:space="preserve">Ольга </w:t>
      </w:r>
      <w:proofErr w:type="spellStart"/>
      <w:r w:rsidRPr="00916696">
        <w:rPr>
          <w:color w:val="000000" w:themeColor="text1"/>
          <w:sz w:val="26"/>
          <w:szCs w:val="26"/>
          <w:lang w:val="uk-UA"/>
        </w:rPr>
        <w:t>Кашевська</w:t>
      </w:r>
      <w:proofErr w:type="spellEnd"/>
      <w:r w:rsidRPr="00916696">
        <w:rPr>
          <w:color w:val="000000" w:themeColor="text1"/>
          <w:sz w:val="26"/>
          <w:szCs w:val="26"/>
          <w:lang w:val="uk-UA"/>
        </w:rPr>
        <w:t xml:space="preserve">, регіональна </w:t>
      </w:r>
      <w:proofErr w:type="spellStart"/>
      <w:r w:rsidRPr="00916696">
        <w:rPr>
          <w:color w:val="000000" w:themeColor="text1"/>
          <w:sz w:val="26"/>
          <w:szCs w:val="26"/>
          <w:lang w:val="uk-UA"/>
        </w:rPr>
        <w:t>координаторка</w:t>
      </w:r>
      <w:proofErr w:type="spellEnd"/>
      <w:r w:rsidRPr="00916696">
        <w:rPr>
          <w:color w:val="000000" w:themeColor="text1"/>
          <w:sz w:val="26"/>
          <w:szCs w:val="26"/>
          <w:lang w:val="uk-UA"/>
        </w:rPr>
        <w:t xml:space="preserve"> Програми з розвитку регіонів, </w:t>
      </w:r>
      <w:proofErr w:type="spellStart"/>
      <w:r w:rsidRPr="00916696">
        <w:rPr>
          <w:color w:val="000000" w:themeColor="text1"/>
          <w:sz w:val="26"/>
          <w:szCs w:val="26"/>
          <w:lang w:val="uk-UA"/>
        </w:rPr>
        <w:t>olga.kashevska</w:t>
      </w:r>
      <w:proofErr w:type="spellEnd"/>
      <w:r w:rsidRPr="00916696">
        <w:rPr>
          <w:color w:val="000000" w:themeColor="text1"/>
          <w:sz w:val="26"/>
          <w:szCs w:val="26"/>
          <w:lang w:val="uk-UA"/>
        </w:rPr>
        <w:t xml:space="preserve">@undp.org  </w:t>
      </w:r>
    </w:p>
    <w:p w:rsidR="00706D57" w:rsidRPr="00916696" w:rsidRDefault="00706D57" w:rsidP="00706D57">
      <w:pPr>
        <w:pStyle w:val="a5"/>
        <w:shd w:val="clear" w:color="auto" w:fill="FFFFFF"/>
        <w:spacing w:before="0" w:beforeAutospacing="0" w:after="0" w:afterAutospacing="0"/>
        <w:ind w:firstLine="567"/>
        <w:jc w:val="both"/>
        <w:rPr>
          <w:color w:val="202124"/>
          <w:sz w:val="26"/>
          <w:szCs w:val="26"/>
          <w:lang w:val="uk-UA"/>
        </w:rPr>
      </w:pPr>
      <w:r w:rsidRPr="00916696">
        <w:rPr>
          <w:color w:val="000000" w:themeColor="text1"/>
          <w:sz w:val="26"/>
          <w:szCs w:val="26"/>
          <w:lang w:val="uk-UA"/>
        </w:rPr>
        <w:t xml:space="preserve">Більше інформації про проєкт “Підтримка швидкого економічного відновлення українських муніципалітетів (SRER)” за </w:t>
      </w:r>
      <w:hyperlink r:id="rId14" w:history="1">
        <w:r w:rsidRPr="00916696">
          <w:rPr>
            <w:rStyle w:val="a4"/>
            <w:sz w:val="26"/>
            <w:szCs w:val="26"/>
            <w:lang w:val="uk-UA"/>
          </w:rPr>
          <w:t>посиланням</w:t>
        </w:r>
      </w:hyperlink>
      <w:r w:rsidRPr="00916696">
        <w:rPr>
          <w:rStyle w:val="a4"/>
          <w:lang w:val="uk-UA"/>
        </w:rPr>
        <w:t xml:space="preserve"> </w:t>
      </w:r>
    </w:p>
    <w:p w:rsidR="00706D57" w:rsidRPr="00916696" w:rsidRDefault="00706D57" w:rsidP="00706D57">
      <w:pPr>
        <w:pStyle w:val="a5"/>
        <w:shd w:val="clear" w:color="auto" w:fill="FFFFFF"/>
        <w:spacing w:before="0" w:beforeAutospacing="0" w:after="0" w:afterAutospacing="0"/>
        <w:ind w:firstLine="567"/>
        <w:jc w:val="both"/>
        <w:rPr>
          <w:color w:val="000000" w:themeColor="text1"/>
          <w:sz w:val="26"/>
          <w:szCs w:val="26"/>
          <w:lang w:val="uk-UA"/>
        </w:rPr>
      </w:pPr>
      <w:r w:rsidRPr="00916696">
        <w:rPr>
          <w:color w:val="000000" w:themeColor="text1"/>
          <w:sz w:val="26"/>
          <w:szCs w:val="26"/>
          <w:lang w:val="uk-UA"/>
        </w:rPr>
        <w:t xml:space="preserve">Заявки на конкурс місцевих ініціатив у рамках </w:t>
      </w:r>
      <w:proofErr w:type="spellStart"/>
      <w:r w:rsidRPr="00916696">
        <w:rPr>
          <w:color w:val="000000" w:themeColor="text1"/>
          <w:sz w:val="26"/>
          <w:szCs w:val="26"/>
          <w:lang w:val="uk-UA"/>
        </w:rPr>
        <w:t>проєкту</w:t>
      </w:r>
      <w:proofErr w:type="spellEnd"/>
      <w:r w:rsidRPr="00916696">
        <w:rPr>
          <w:color w:val="000000" w:themeColor="text1"/>
          <w:sz w:val="26"/>
          <w:szCs w:val="26"/>
          <w:lang w:val="uk-UA"/>
        </w:rPr>
        <w:t xml:space="preserve"> “Підтримки швидкого економічного відновлення українських муніципалітетів” (SRER) приймаються виключно </w:t>
      </w:r>
      <w:proofErr w:type="spellStart"/>
      <w:r w:rsidRPr="00916696">
        <w:rPr>
          <w:color w:val="000000" w:themeColor="text1"/>
          <w:sz w:val="26"/>
          <w:szCs w:val="26"/>
          <w:lang w:val="uk-UA"/>
        </w:rPr>
        <w:t>онлайн</w:t>
      </w:r>
      <w:proofErr w:type="spellEnd"/>
      <w:r w:rsidRPr="00916696">
        <w:rPr>
          <w:color w:val="000000" w:themeColor="text1"/>
          <w:sz w:val="26"/>
          <w:szCs w:val="26"/>
          <w:lang w:val="uk-UA"/>
        </w:rPr>
        <w:t xml:space="preserve"> через цю форму.</w:t>
      </w:r>
    </w:p>
    <w:p w:rsidR="00706D57" w:rsidRPr="00111465" w:rsidRDefault="00706D57" w:rsidP="00B63C80">
      <w:pPr>
        <w:pStyle w:val="a5"/>
        <w:shd w:val="clear" w:color="auto" w:fill="FFFFFF"/>
        <w:spacing w:before="0" w:beforeAutospacing="0" w:after="0" w:afterAutospacing="0"/>
        <w:ind w:firstLine="567"/>
        <w:jc w:val="both"/>
        <w:rPr>
          <w:color w:val="000000" w:themeColor="text1"/>
          <w:sz w:val="26"/>
          <w:szCs w:val="26"/>
          <w:lang w:val="uk-UA"/>
        </w:rPr>
      </w:pPr>
      <w:bookmarkStart w:id="0" w:name="_GoBack"/>
      <w:bookmarkEnd w:id="0"/>
    </w:p>
    <w:p w:rsidR="00AE739C" w:rsidRPr="00706D57" w:rsidRDefault="00BA5F99" w:rsidP="00706D57">
      <w:pPr>
        <w:pStyle w:val="a5"/>
        <w:spacing w:before="0" w:beforeAutospacing="0" w:after="0" w:afterAutospacing="0" w:line="228" w:lineRule="auto"/>
        <w:ind w:firstLine="567"/>
        <w:jc w:val="both"/>
        <w:rPr>
          <w:rStyle w:val="a4"/>
          <w:sz w:val="26"/>
          <w:szCs w:val="26"/>
          <w:u w:val="none"/>
          <w:lang w:val="uk-UA"/>
        </w:rPr>
      </w:pPr>
      <w:r w:rsidRPr="00706D57">
        <w:rPr>
          <w:b/>
          <w:bCs/>
          <w:color w:val="050505"/>
          <w:sz w:val="26"/>
          <w:szCs w:val="26"/>
          <w:lang w:val="uk-UA"/>
        </w:rPr>
        <w:t xml:space="preserve"> </w:t>
      </w:r>
      <w:r w:rsidR="00AA3B96" w:rsidRPr="00706D57">
        <w:rPr>
          <w:b/>
          <w:bCs/>
          <w:color w:val="050505"/>
          <w:sz w:val="26"/>
          <w:szCs w:val="26"/>
          <w:lang w:val="uk-UA"/>
        </w:rPr>
        <w:t>ІнфоДжерела</w:t>
      </w:r>
      <w:r w:rsidR="004D47C3" w:rsidRPr="00706D57">
        <w:rPr>
          <w:b/>
          <w:bCs/>
          <w:color w:val="050505"/>
          <w:sz w:val="26"/>
          <w:szCs w:val="26"/>
          <w:lang w:val="uk-UA"/>
        </w:rPr>
        <w:t>:</w:t>
      </w:r>
      <w:r w:rsidR="00E66D35" w:rsidRPr="00706D57">
        <w:rPr>
          <w:b/>
          <w:bCs/>
          <w:color w:val="050505"/>
          <w:sz w:val="26"/>
          <w:szCs w:val="26"/>
          <w:lang w:val="uk-UA"/>
        </w:rPr>
        <w:t xml:space="preserve"> </w:t>
      </w:r>
      <w:hyperlink r:id="rId15" w:history="1">
        <w:r w:rsidR="00706D57" w:rsidRPr="00706D57">
          <w:rPr>
            <w:rStyle w:val="a4"/>
            <w:sz w:val="26"/>
            <w:szCs w:val="26"/>
          </w:rPr>
          <w:t>https://www.undp.org/ukraine/press-releases/commissioned-german-government-undp-and-giz-launch-eur-1185-million-initiative-support-local-solutions?fbclid=IwAR1CPBdqOq68UO1ja20CwKBWti1daPogmlyc-sLDHAhYLp4AJq7Zn4ckmWk</w:t>
        </w:r>
      </w:hyperlink>
      <w:r w:rsidR="00706D57" w:rsidRPr="00706D57">
        <w:rPr>
          <w:color w:val="202124"/>
          <w:sz w:val="26"/>
          <w:szCs w:val="26"/>
          <w:lang w:val="uk-UA"/>
        </w:rPr>
        <w:t xml:space="preserve"> </w:t>
      </w:r>
      <w:r w:rsidR="00706D57" w:rsidRPr="00706D57">
        <w:rPr>
          <w:color w:val="202124"/>
          <w:sz w:val="26"/>
          <w:szCs w:val="26"/>
        </w:rPr>
        <w:t xml:space="preserve"> </w:t>
      </w:r>
      <w:r w:rsidR="00706D57" w:rsidRPr="00706D57">
        <w:rPr>
          <w:color w:val="202124"/>
          <w:sz w:val="26"/>
          <w:szCs w:val="26"/>
          <w:lang w:val="uk-UA"/>
        </w:rPr>
        <w:t xml:space="preserve">або </w:t>
      </w:r>
      <w:hyperlink r:id="rId16" w:history="1">
        <w:r w:rsidR="00706D57" w:rsidRPr="00706D57">
          <w:rPr>
            <w:rStyle w:val="a4"/>
            <w:sz w:val="26"/>
            <w:szCs w:val="26"/>
          </w:rPr>
          <w:t>ТУТ</w:t>
        </w:r>
      </w:hyperlink>
    </w:p>
    <w:p w:rsidR="00AE739C" w:rsidRPr="00706D57" w:rsidRDefault="00AE739C" w:rsidP="00675BBF">
      <w:pPr>
        <w:pStyle w:val="a5"/>
        <w:spacing w:before="0" w:beforeAutospacing="0" w:after="0" w:afterAutospacing="0" w:line="228" w:lineRule="auto"/>
        <w:rPr>
          <w:rStyle w:val="a4"/>
          <w:bCs/>
          <w:sz w:val="26"/>
          <w:szCs w:val="26"/>
          <w:lang w:val="uk-UA"/>
        </w:rPr>
      </w:pPr>
    </w:p>
    <w:p w:rsidR="00675BBF" w:rsidRPr="00111465" w:rsidRDefault="00675BBF" w:rsidP="00675BBF">
      <w:pPr>
        <w:pStyle w:val="a5"/>
        <w:spacing w:before="0" w:beforeAutospacing="0" w:after="0" w:afterAutospacing="0" w:line="228" w:lineRule="auto"/>
        <w:ind w:firstLine="567"/>
        <w:jc w:val="both"/>
        <w:rPr>
          <w:rStyle w:val="a4"/>
          <w:bCs/>
          <w:color w:val="050505"/>
          <w:sz w:val="27"/>
          <w:szCs w:val="27"/>
          <w:u w:val="none"/>
          <w:lang w:val="uk-UA"/>
        </w:rPr>
      </w:pPr>
    </w:p>
    <w:p w:rsidR="00675BBF" w:rsidRDefault="00675BBF" w:rsidP="00BA5F99">
      <w:pPr>
        <w:pStyle w:val="a5"/>
        <w:spacing w:before="0" w:beforeAutospacing="0" w:after="0" w:afterAutospacing="0" w:line="228" w:lineRule="auto"/>
        <w:ind w:firstLine="567"/>
        <w:jc w:val="both"/>
        <w:rPr>
          <w:lang w:val="uk-UA"/>
        </w:rPr>
      </w:pPr>
    </w:p>
    <w:sectPr w:rsidR="00675BBF" w:rsidSect="005B77E6">
      <w:headerReference w:type="default" r:id="rId17"/>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D57" w:rsidRDefault="00706D57" w:rsidP="0084352D">
      <w:pPr>
        <w:spacing w:after="0" w:line="240" w:lineRule="auto"/>
      </w:pPr>
      <w:r>
        <w:separator/>
      </w:r>
    </w:p>
  </w:endnote>
  <w:endnote w:type="continuationSeparator" w:id="0">
    <w:p w:rsidR="00706D57" w:rsidRDefault="00706D57"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D57" w:rsidRDefault="00706D57" w:rsidP="0084352D">
      <w:pPr>
        <w:spacing w:after="0" w:line="240" w:lineRule="auto"/>
      </w:pPr>
      <w:r>
        <w:separator/>
      </w:r>
    </w:p>
  </w:footnote>
  <w:footnote w:type="continuationSeparator" w:id="0">
    <w:p w:rsidR="00706D57" w:rsidRDefault="00706D57"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Content>
      <w:p w:rsidR="00706D57" w:rsidRDefault="00706D57">
        <w:pPr>
          <w:pStyle w:val="a9"/>
          <w:jc w:val="center"/>
        </w:pPr>
        <w:r>
          <w:fldChar w:fldCharType="begin"/>
        </w:r>
        <w:r>
          <w:instrText>PAGE   \* MERGEFORMAT</w:instrText>
        </w:r>
        <w:r>
          <w:fldChar w:fldCharType="separate"/>
        </w:r>
        <w:r w:rsidR="007A75AE">
          <w:rPr>
            <w:noProof/>
          </w:rPr>
          <w:t>2</w:t>
        </w:r>
        <w:r>
          <w:fldChar w:fldCharType="end"/>
        </w:r>
      </w:p>
    </w:sdtContent>
  </w:sdt>
  <w:p w:rsidR="00706D57" w:rsidRDefault="00706D5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C2304"/>
    <w:multiLevelType w:val="hybridMultilevel"/>
    <w:tmpl w:val="F9D60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0E03E18"/>
    <w:multiLevelType w:val="multilevel"/>
    <w:tmpl w:val="9AF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16675D"/>
    <w:multiLevelType w:val="multilevel"/>
    <w:tmpl w:val="380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CE5DA9"/>
    <w:multiLevelType w:val="multilevel"/>
    <w:tmpl w:val="CF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04C8D"/>
    <w:rsid w:val="000825BD"/>
    <w:rsid w:val="000E3A12"/>
    <w:rsid w:val="000F7538"/>
    <w:rsid w:val="00111465"/>
    <w:rsid w:val="001728BD"/>
    <w:rsid w:val="001E778C"/>
    <w:rsid w:val="0024003B"/>
    <w:rsid w:val="002512BD"/>
    <w:rsid w:val="0025309B"/>
    <w:rsid w:val="00253C64"/>
    <w:rsid w:val="002F5CE0"/>
    <w:rsid w:val="003E059C"/>
    <w:rsid w:val="004C4B0F"/>
    <w:rsid w:val="004D47C3"/>
    <w:rsid w:val="004F56BF"/>
    <w:rsid w:val="005B77E6"/>
    <w:rsid w:val="00675BBF"/>
    <w:rsid w:val="00696AF1"/>
    <w:rsid w:val="006A5389"/>
    <w:rsid w:val="006C5886"/>
    <w:rsid w:val="00706D57"/>
    <w:rsid w:val="0071437A"/>
    <w:rsid w:val="007A75AE"/>
    <w:rsid w:val="007E27EA"/>
    <w:rsid w:val="007E282E"/>
    <w:rsid w:val="007E3377"/>
    <w:rsid w:val="00834E03"/>
    <w:rsid w:val="0084352D"/>
    <w:rsid w:val="008E0240"/>
    <w:rsid w:val="00916696"/>
    <w:rsid w:val="00944A47"/>
    <w:rsid w:val="00954A0D"/>
    <w:rsid w:val="009E4953"/>
    <w:rsid w:val="00A54E52"/>
    <w:rsid w:val="00A82532"/>
    <w:rsid w:val="00A94AED"/>
    <w:rsid w:val="00AA3B96"/>
    <w:rsid w:val="00AE3945"/>
    <w:rsid w:val="00AE739C"/>
    <w:rsid w:val="00B63C80"/>
    <w:rsid w:val="00B77A74"/>
    <w:rsid w:val="00BA5F99"/>
    <w:rsid w:val="00C76659"/>
    <w:rsid w:val="00C8071E"/>
    <w:rsid w:val="00C9525E"/>
    <w:rsid w:val="00D5488C"/>
    <w:rsid w:val="00D91DB8"/>
    <w:rsid w:val="00D9439A"/>
    <w:rsid w:val="00DC5CC5"/>
    <w:rsid w:val="00E66D35"/>
    <w:rsid w:val="00E8350D"/>
    <w:rsid w:val="00EC7FB4"/>
    <w:rsid w:val="00F3690C"/>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629">
      <w:bodyDiv w:val="1"/>
      <w:marLeft w:val="0"/>
      <w:marRight w:val="0"/>
      <w:marTop w:val="0"/>
      <w:marBottom w:val="0"/>
      <w:divBdr>
        <w:top w:val="none" w:sz="0" w:space="0" w:color="auto"/>
        <w:left w:val="none" w:sz="0" w:space="0" w:color="auto"/>
        <w:bottom w:val="none" w:sz="0" w:space="0" w:color="auto"/>
        <w:right w:val="none" w:sz="0" w:space="0" w:color="auto"/>
      </w:divBdr>
    </w:div>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402921496">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5284">
      <w:bodyDiv w:val="1"/>
      <w:marLeft w:val="0"/>
      <w:marRight w:val="0"/>
      <w:marTop w:val="0"/>
      <w:marBottom w:val="0"/>
      <w:divBdr>
        <w:top w:val="none" w:sz="0" w:space="0" w:color="auto"/>
        <w:left w:val="none" w:sz="0" w:space="0" w:color="auto"/>
        <w:bottom w:val="none" w:sz="0" w:space="0" w:color="auto"/>
        <w:right w:val="none" w:sz="0" w:space="0" w:color="auto"/>
      </w:divBdr>
    </w:div>
    <w:div w:id="853567236">
      <w:bodyDiv w:val="1"/>
      <w:marLeft w:val="0"/>
      <w:marRight w:val="0"/>
      <w:marTop w:val="0"/>
      <w:marBottom w:val="0"/>
      <w:divBdr>
        <w:top w:val="none" w:sz="0" w:space="0" w:color="auto"/>
        <w:left w:val="none" w:sz="0" w:space="0" w:color="auto"/>
        <w:bottom w:val="none" w:sz="0" w:space="0" w:color="auto"/>
        <w:right w:val="none" w:sz="0" w:space="0" w:color="auto"/>
      </w:divBdr>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1981">
      <w:bodyDiv w:val="1"/>
      <w:marLeft w:val="0"/>
      <w:marRight w:val="0"/>
      <w:marTop w:val="0"/>
      <w:marBottom w:val="0"/>
      <w:divBdr>
        <w:top w:val="none" w:sz="0" w:space="0" w:color="auto"/>
        <w:left w:val="none" w:sz="0" w:space="0" w:color="auto"/>
        <w:bottom w:val="none" w:sz="0" w:space="0" w:color="auto"/>
        <w:right w:val="none" w:sz="0" w:space="0" w:color="auto"/>
      </w:divBdr>
    </w:div>
    <w:div w:id="1307320981">
      <w:bodyDiv w:val="1"/>
      <w:marLeft w:val="0"/>
      <w:marRight w:val="0"/>
      <w:marTop w:val="0"/>
      <w:marBottom w:val="0"/>
      <w:divBdr>
        <w:top w:val="none" w:sz="0" w:space="0" w:color="auto"/>
        <w:left w:val="none" w:sz="0" w:space="0" w:color="auto"/>
        <w:bottom w:val="none" w:sz="0" w:space="0" w:color="auto"/>
        <w:right w:val="none" w:sz="0" w:space="0" w:color="auto"/>
      </w:divBdr>
    </w:div>
    <w:div w:id="1538934268">
      <w:bodyDiv w:val="1"/>
      <w:marLeft w:val="0"/>
      <w:marRight w:val="0"/>
      <w:marTop w:val="0"/>
      <w:marBottom w:val="0"/>
      <w:divBdr>
        <w:top w:val="none" w:sz="0" w:space="0" w:color="auto"/>
        <w:left w:val="none" w:sz="0" w:space="0" w:color="auto"/>
        <w:bottom w:val="none" w:sz="0" w:space="0" w:color="auto"/>
        <w:right w:val="none" w:sz="0" w:space="0" w:color="auto"/>
      </w:divBdr>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575041162">
      <w:bodyDiv w:val="1"/>
      <w:marLeft w:val="0"/>
      <w:marRight w:val="0"/>
      <w:marTop w:val="0"/>
      <w:marBottom w:val="0"/>
      <w:divBdr>
        <w:top w:val="none" w:sz="0" w:space="0" w:color="auto"/>
        <w:left w:val="none" w:sz="0" w:space="0" w:color="auto"/>
        <w:bottom w:val="none" w:sz="0" w:space="0" w:color="auto"/>
        <w:right w:val="none" w:sz="0" w:space="0" w:color="auto"/>
      </w:divBdr>
    </w:div>
    <w:div w:id="1640498000">
      <w:bodyDiv w:val="1"/>
      <w:marLeft w:val="0"/>
      <w:marRight w:val="0"/>
      <w:marTop w:val="0"/>
      <w:marBottom w:val="0"/>
      <w:divBdr>
        <w:top w:val="none" w:sz="0" w:space="0" w:color="auto"/>
        <w:left w:val="none" w:sz="0" w:space="0" w:color="auto"/>
        <w:bottom w:val="none" w:sz="0" w:space="0" w:color="auto"/>
        <w:right w:val="none" w:sz="0" w:space="0" w:color="auto"/>
      </w:divBdr>
    </w:div>
    <w:div w:id="1669215316">
      <w:bodyDiv w:val="1"/>
      <w:marLeft w:val="0"/>
      <w:marRight w:val="0"/>
      <w:marTop w:val="0"/>
      <w:marBottom w:val="0"/>
      <w:divBdr>
        <w:top w:val="none" w:sz="0" w:space="0" w:color="auto"/>
        <w:left w:val="none" w:sz="0" w:space="0" w:color="auto"/>
        <w:bottom w:val="none" w:sz="0" w:space="0" w:color="auto"/>
        <w:right w:val="none" w:sz="0" w:space="0" w:color="auto"/>
      </w:divBdr>
      <w:divsChild>
        <w:div w:id="1167524940">
          <w:marLeft w:val="0"/>
          <w:marRight w:val="0"/>
          <w:marTop w:val="105"/>
          <w:marBottom w:val="105"/>
          <w:divBdr>
            <w:top w:val="single" w:sz="6" w:space="5" w:color="BCE8F1"/>
            <w:left w:val="single" w:sz="6" w:space="5" w:color="BCE8F1"/>
            <w:bottom w:val="single" w:sz="6" w:space="5" w:color="BCE8F1"/>
            <w:right w:val="single" w:sz="6" w:space="5" w:color="BCE8F1"/>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42372499">
      <w:bodyDiv w:val="1"/>
      <w:marLeft w:val="0"/>
      <w:marRight w:val="0"/>
      <w:marTop w:val="0"/>
      <w:marBottom w:val="0"/>
      <w:divBdr>
        <w:top w:val="none" w:sz="0" w:space="0" w:color="auto"/>
        <w:left w:val="none" w:sz="0" w:space="0" w:color="auto"/>
        <w:bottom w:val="none" w:sz="0" w:space="0" w:color="auto"/>
        <w:right w:val="none" w:sz="0" w:space="0" w:color="auto"/>
      </w:divBdr>
    </w:div>
    <w:div w:id="2045136050">
      <w:bodyDiv w:val="1"/>
      <w:marLeft w:val="0"/>
      <w:marRight w:val="0"/>
      <w:marTop w:val="0"/>
      <w:marBottom w:val="0"/>
      <w:divBdr>
        <w:top w:val="none" w:sz="0" w:space="0" w:color="auto"/>
        <w:left w:val="none" w:sz="0" w:space="0" w:color="auto"/>
        <w:bottom w:val="none" w:sz="0" w:space="0" w:color="auto"/>
        <w:right w:val="none" w:sz="0" w:space="0" w:color="auto"/>
      </w:divBdr>
      <w:divsChild>
        <w:div w:id="910116397">
          <w:marLeft w:val="0"/>
          <w:marRight w:val="0"/>
          <w:marTop w:val="0"/>
          <w:marBottom w:val="0"/>
          <w:divBdr>
            <w:top w:val="none" w:sz="0" w:space="0" w:color="auto"/>
            <w:left w:val="none" w:sz="0" w:space="0" w:color="auto"/>
            <w:bottom w:val="none" w:sz="0" w:space="0" w:color="auto"/>
            <w:right w:val="none" w:sz="0" w:space="0" w:color="auto"/>
          </w:divBdr>
        </w:div>
        <w:div w:id="1397436051">
          <w:marLeft w:val="0"/>
          <w:marRight w:val="0"/>
          <w:marTop w:val="0"/>
          <w:marBottom w:val="0"/>
          <w:divBdr>
            <w:top w:val="none" w:sz="0" w:space="0" w:color="auto"/>
            <w:left w:val="none" w:sz="0" w:space="0" w:color="auto"/>
            <w:bottom w:val="none" w:sz="0" w:space="0" w:color="auto"/>
            <w:right w:val="none" w:sz="0" w:space="0" w:color="auto"/>
          </w:divBdr>
        </w:div>
        <w:div w:id="1696347579">
          <w:marLeft w:val="0"/>
          <w:marRight w:val="0"/>
          <w:marTop w:val="0"/>
          <w:marBottom w:val="0"/>
          <w:divBdr>
            <w:top w:val="none" w:sz="0" w:space="0" w:color="auto"/>
            <w:left w:val="none" w:sz="0" w:space="0" w:color="auto"/>
            <w:bottom w:val="none" w:sz="0" w:space="0" w:color="auto"/>
            <w:right w:val="none" w:sz="0" w:space="0" w:color="auto"/>
          </w:divBdr>
        </w:div>
        <w:div w:id="1734422518">
          <w:marLeft w:val="0"/>
          <w:marRight w:val="0"/>
          <w:marTop w:val="0"/>
          <w:marBottom w:val="0"/>
          <w:divBdr>
            <w:top w:val="none" w:sz="0" w:space="0" w:color="auto"/>
            <w:left w:val="none" w:sz="0" w:space="0" w:color="auto"/>
            <w:bottom w:val="none" w:sz="0" w:space="0" w:color="auto"/>
            <w:right w:val="none" w:sz="0" w:space="0" w:color="auto"/>
          </w:divBdr>
        </w:div>
      </w:divsChild>
    </w:div>
    <w:div w:id="210864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stafa.sait-ametov@und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google.com/spreadsheets/d/1wK8Fv7TLwOv8wUwy17egu0EtTg_WE9Fn/edit?usp=share_link&amp;ouid=111716026953178905619&amp;rtpof=true&amp;sd=tru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03.safelinks.protection.outlook.com/?url=https%3A%2F%2Fdocs.google.com%2Fforms%2Fd%2F1ikyIjN3YY_e-FBq5QYzi6iB6NUJhrGdckNTm4BxTCrY%2Fedit&amp;data=05%7C01%7Canton.sydorenko%40undp.org%7C00a0739bd0e54b5406d008db35178b85%7Cb3e5db5e2944483799f57488ace54319%7C0%7C0%7C638162147452934691%7CUnknown%7CTWFpbGZsb3d8eyJWIjoiMC4wLjAwMDAiLCJQIjoiV2luMzIiLCJBTiI6Ik1haWwiLCJXVCI6Mn0%3D%7C3000%7C%7C%7C&amp;sdata=h23Z1SnI3hoXy%2BbrciDMyWCjTAlII8Uyv2rUNHWCkDw%3D&amp;reserve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hBSZU1WzdGem7O0boWvmDOoLoK6MhdYI/view?usp=share_link" TargetMode="External"/><Relationship Id="rId5" Type="http://schemas.openxmlformats.org/officeDocument/2006/relationships/settings" Target="settings.xml"/><Relationship Id="rId15" Type="http://schemas.openxmlformats.org/officeDocument/2006/relationships/hyperlink" Target="https://www.undp.org/ukraine/press-releases/commissioned-german-government-undp-and-giz-launch-eur-1185-million-initiative-support-local-solutions?fbclid=IwAR1CPBdqOq68UO1ja20CwKBWti1daPogmlyc-sLDHAhYLp4AJq7Zn4ckmWk" TargetMode="External"/><Relationship Id="rId10"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hyperlink" Target="https://drive.google.com/file/d/1jqIIlWCMB_0Sh_Zh5qTRv2jAjjoFuPZ2/view?usp=share_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E0BCC-5181-4409-B044-C7ABF1E1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866</Words>
  <Characters>4941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53</cp:revision>
  <dcterms:created xsi:type="dcterms:W3CDTF">2022-08-19T08:37:00Z</dcterms:created>
  <dcterms:modified xsi:type="dcterms:W3CDTF">2023-04-20T11:40:00Z</dcterms:modified>
</cp:coreProperties>
</file>