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8C" w:rsidRPr="00F7256F" w:rsidRDefault="00D5488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Конкурс </w:t>
      </w:r>
      <w:r w:rsidRPr="00F7256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“</w:t>
      </w:r>
      <w:r w:rsidR="00F7256F" w:rsidRPr="00F7256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Erasmus для молодих підприємців — Україна</w:t>
      </w:r>
      <w:r w:rsidRPr="00F7256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”</w:t>
      </w:r>
    </w:p>
    <w:p w:rsidR="00D5488C" w:rsidRPr="00F97F77" w:rsidRDefault="00D5488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 xml:space="preserve">ReadyForEU: конкурси Єврокомісії для підтримки інтеграції МСП України </w:t>
      </w:r>
      <w:r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br/>
        <w:t xml:space="preserve">у Внутрішній ринок ЄС </w:t>
      </w:r>
    </w:p>
    <w:p w:rsidR="004C4B0F" w:rsidRPr="004C4B0F" w:rsidRDefault="00042DAB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F7256F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F7256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F7256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різнобічна підтримка 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B665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встановлення міжнародних ділових контактів</w:t>
      </w:r>
      <w:r w:rsidR="00F7256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, </w:t>
      </w:r>
      <w:r w:rsidR="00F7256F" w:rsidRPr="00F7256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 й допомога в оплаті проживання та подорожі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F7256F" w:rsidRDefault="00AA3B96" w:rsidP="00D9439A">
      <w:pPr>
        <w:spacing w:after="0" w:line="228" w:lineRule="auto"/>
        <w:ind w:firstLine="567"/>
        <w:jc w:val="both"/>
        <w:rPr>
          <w:rFonts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proofErr w:type="spellStart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Дедлайн</w:t>
      </w:r>
      <w:proofErr w:type="spellEnd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: </w:t>
      </w:r>
      <w:r w:rsidR="00F7256F" w:rsidRPr="00F7256F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11 травня 2023 року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A94AE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1E70D3">
        <w:rPr>
          <w:color w:val="000000" w:themeColor="text1"/>
          <w:spacing w:val="-2"/>
          <w:sz w:val="28"/>
          <w:szCs w:val="28"/>
          <w:lang w:val="uk-UA"/>
        </w:rPr>
        <w:t>молоді підприємці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1E70D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Європейська Комісія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F7256F" w:rsidRPr="00F7256F">
        <w:rPr>
          <w:color w:val="000000" w:themeColor="text1"/>
          <w:sz w:val="28"/>
          <w:szCs w:val="28"/>
          <w:lang w:val="uk-UA"/>
        </w:rPr>
        <w:t>набут</w:t>
      </w:r>
      <w:r w:rsidR="00F7256F">
        <w:rPr>
          <w:color w:val="000000" w:themeColor="text1"/>
          <w:sz w:val="28"/>
          <w:szCs w:val="28"/>
          <w:lang w:val="uk-UA"/>
        </w:rPr>
        <w:t>тя</w:t>
      </w:r>
      <w:r w:rsidR="00F7256F" w:rsidRPr="00F7256F">
        <w:rPr>
          <w:color w:val="000000" w:themeColor="text1"/>
          <w:sz w:val="28"/>
          <w:szCs w:val="28"/>
          <w:lang w:val="uk-UA"/>
        </w:rPr>
        <w:t xml:space="preserve"> підприємницьк</w:t>
      </w:r>
      <w:r w:rsidR="00F7256F">
        <w:rPr>
          <w:color w:val="000000" w:themeColor="text1"/>
          <w:sz w:val="28"/>
          <w:szCs w:val="28"/>
          <w:lang w:val="uk-UA"/>
        </w:rPr>
        <w:t>ого</w:t>
      </w:r>
      <w:r w:rsidR="00F7256F" w:rsidRPr="00F7256F">
        <w:rPr>
          <w:color w:val="000000" w:themeColor="text1"/>
          <w:sz w:val="28"/>
          <w:szCs w:val="28"/>
          <w:lang w:val="uk-UA"/>
        </w:rPr>
        <w:t xml:space="preserve"> досвід</w:t>
      </w:r>
      <w:r w:rsidR="00F7256F">
        <w:rPr>
          <w:color w:val="000000" w:themeColor="text1"/>
          <w:sz w:val="28"/>
          <w:szCs w:val="28"/>
          <w:lang w:val="uk-UA"/>
        </w:rPr>
        <w:t>у</w:t>
      </w:r>
      <w:r w:rsidR="00F7256F" w:rsidRPr="00F7256F">
        <w:rPr>
          <w:color w:val="000000" w:themeColor="text1"/>
          <w:sz w:val="28"/>
          <w:szCs w:val="28"/>
          <w:lang w:val="uk-UA"/>
        </w:rPr>
        <w:t xml:space="preserve"> в інших європейських країнах</w:t>
      </w:r>
    </w:p>
    <w:p w:rsidR="00E66D35" w:rsidRDefault="00E66D35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F7256F" w:rsidRPr="00F7256F" w:rsidRDefault="00042DAB" w:rsidP="00F7256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hyperlink r:id="rId11" w:tgtFrame="_blank" w:history="1">
        <w:r w:rsidR="00F7256F">
          <w:rPr>
            <w:color w:val="000000" w:themeColor="text1"/>
            <w:sz w:val="28"/>
            <w:szCs w:val="28"/>
            <w:lang w:val="uk-UA"/>
          </w:rPr>
          <w:t>К</w:t>
        </w:r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онкурс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 “</w:t>
      </w:r>
      <w:r w:rsidR="00F7256F" w:rsidRPr="00F7256F">
        <w:rPr>
          <w:rStyle w:val="a3"/>
          <w:color w:val="000000" w:themeColor="text1"/>
          <w:sz w:val="28"/>
          <w:szCs w:val="28"/>
          <w:lang w:val="uk-UA"/>
        </w:rPr>
        <w:t>Erasmus для молодих підприємців — Україна”</w:t>
      </w:r>
      <w:r w:rsidR="00F7256F" w:rsidRPr="00F7256F">
        <w:rPr>
          <w:color w:val="000000" w:themeColor="text1"/>
          <w:sz w:val="28"/>
          <w:szCs w:val="28"/>
          <w:lang w:val="uk-UA"/>
        </w:rPr>
        <w:t xml:space="preserve"> з бюджетом у 3 мільйони євро дозволить новим українським підприємцям набути підприємницький досвід в інших європейських країнах. Цей проєкт буде започаткований у рамках уже створеної </w:t>
      </w:r>
      <w:proofErr w:type="spellStart"/>
      <w:r w:rsidR="00F7256F" w:rsidRPr="00F7256F">
        <w:rPr>
          <w:color w:val="000000" w:themeColor="text1"/>
          <w:sz w:val="28"/>
          <w:szCs w:val="28"/>
          <w:lang w:val="uk-UA"/>
        </w:rPr>
        <w:t>програм</w:t>
      </w:r>
      <w:proofErr w:type="spellEnd"/>
      <w:r w:rsidR="00F7256F" w:rsidRPr="00F7256F">
        <w:rPr>
          <w:color w:val="000000" w:themeColor="text1"/>
          <w:sz w:val="28"/>
          <w:szCs w:val="28"/>
          <w:lang w:val="uk-UA"/>
        </w:rPr>
        <w:t>и </w:t>
      </w:r>
      <w:hyperlink r:id="rId12" w:tgtFrame="_blank" w:history="1"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Erasmus для молодих підприємців (EYE)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, яка запропонувала для понад 22 000 підприємців з усієї Європи можливість поділитися своїми підприємницькими ноу-хау. До вже створеної програми EYE звернулася найбільша кількість українських підприємців, які подали заявки (154) та взяли участь у програмі (79) протягом 2022 року.</w:t>
      </w:r>
    </w:p>
    <w:p w:rsidR="00F7256F" w:rsidRPr="00F7256F" w:rsidRDefault="00F7256F" w:rsidP="00F7256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256F">
        <w:rPr>
          <w:color w:val="000000" w:themeColor="text1"/>
          <w:sz w:val="28"/>
          <w:szCs w:val="28"/>
          <w:lang w:val="uk-UA"/>
        </w:rPr>
        <w:t>У рамках конкурсу будуть відібрані організації в Україні та ЄС, які приймуть до 430 нових українських підприємців і знайдуть для них підприємців, що співпрацюватимуть з ними в ЄС. Потім цим підприємцям буде надана фінансова підтримка й допомога в оплаті проживання та подорожі.</w:t>
      </w:r>
    </w:p>
    <w:p w:rsidR="00F7256F" w:rsidRDefault="00F7256F" w:rsidP="00F7256F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</w:p>
    <w:p w:rsidR="00F7256F" w:rsidRPr="00F7256F" w:rsidRDefault="00F7256F" w:rsidP="00F7256F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  <w:r w:rsidRPr="00F7256F">
        <w:rPr>
          <w:b w:val="0"/>
          <w:bCs w:val="0"/>
          <w:color w:val="000000" w:themeColor="text1"/>
          <w:sz w:val="28"/>
          <w:szCs w:val="28"/>
          <w:lang w:val="uk-UA"/>
        </w:rPr>
        <w:t>Для довідки</w:t>
      </w:r>
    </w:p>
    <w:p w:rsidR="00F7256F" w:rsidRPr="00F7256F" w:rsidRDefault="00042DAB" w:rsidP="00F7256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hyperlink r:id="rId13" w:tgtFrame="_blank" w:history="1"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Програма Внутрішнього ринку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 — це сучасна, проста й гнучка програма, яка об'єднує широкий спектр заходів, що раніше фінансувалися окремо, в одну узгоджену програму. Вона покликана допомогти повністю реалізувати потенціал внутрішнього ринку й забезпечити відновлення Європи після пандемії COVID-19. Маючи на період 2021—2027 років бюджет у 4,2 мільярди євро, вона забезпечує комплексний пакет для підтримки та зміцнення контролю Внутрішнього ринку. Крім того, Програма підтримає краще виконання законодавства Союзу та сприятиме підвищенню конкурентоспроможності МСП, зокрема через </w:t>
      </w:r>
      <w:hyperlink r:id="rId14" w:tgtFrame="_blank" w:history="1"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Європейську мережу підприємств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,</w:t>
      </w:r>
      <w:proofErr w:type="spellStart"/>
      <w:r w:rsidR="00F7256F" w:rsidRPr="00F7256F">
        <w:rPr>
          <w:color w:val="000000" w:themeColor="text1"/>
          <w:sz w:val="28"/>
          <w:szCs w:val="28"/>
          <w:lang w:val="uk-UA"/>
        </w:rPr>
        <w:t> </w:t>
      </w:r>
      <w:hyperlink r:id="rId15" w:tgtFrame="_blank" w:history="1"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кластери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 та </w:t>
      </w:r>
      <w:hyperlink r:id="rId16" w:tgtFrame="_blank" w:history="1"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Eras</w:t>
        </w:r>
        <w:proofErr w:type="spellEnd"/>
        <w:r w:rsidR="00F7256F" w:rsidRPr="00F7256F">
          <w:rPr>
            <w:rStyle w:val="a4"/>
            <w:color w:val="000000" w:themeColor="text1"/>
            <w:sz w:val="28"/>
            <w:szCs w:val="28"/>
            <w:lang w:val="uk-UA"/>
          </w:rPr>
          <w:t>mus для молодих підприємців</w:t>
        </w:r>
      </w:hyperlink>
      <w:r w:rsidR="00F7256F" w:rsidRPr="00F7256F">
        <w:rPr>
          <w:color w:val="000000" w:themeColor="text1"/>
          <w:sz w:val="28"/>
          <w:szCs w:val="28"/>
          <w:lang w:val="uk-UA"/>
        </w:rPr>
        <w:t>.</w:t>
      </w:r>
    </w:p>
    <w:p w:rsidR="00F7256F" w:rsidRPr="00F7256F" w:rsidRDefault="00F7256F" w:rsidP="00F7256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256F">
        <w:rPr>
          <w:color w:val="000000" w:themeColor="text1"/>
          <w:sz w:val="28"/>
          <w:szCs w:val="28"/>
          <w:lang w:val="uk-UA"/>
        </w:rPr>
        <w:lastRenderedPageBreak/>
        <w:t>Від моменту створення у 2009 році програми </w:t>
      </w:r>
      <w:hyperlink r:id="rId17" w:tgtFrame="_blank" w:history="1">
        <w:r w:rsidRPr="00F7256F">
          <w:rPr>
            <w:rStyle w:val="a4"/>
            <w:color w:val="000000" w:themeColor="text1"/>
            <w:sz w:val="28"/>
            <w:szCs w:val="28"/>
            <w:lang w:val="uk-UA"/>
          </w:rPr>
          <w:t>Erasmus для молодих підприємців</w:t>
        </w:r>
      </w:hyperlink>
      <w:r w:rsidRPr="00F7256F">
        <w:rPr>
          <w:color w:val="000000" w:themeColor="text1"/>
          <w:sz w:val="28"/>
          <w:szCs w:val="28"/>
          <w:lang w:val="uk-UA"/>
        </w:rPr>
        <w:t> (EYE) у ній взяли участь понад 22 000 підприємців. Україна вже кілька років є країною-учасницею, і ця програма змогла продовжуватися, незважаючи на війну.</w:t>
      </w:r>
    </w:p>
    <w:p w:rsidR="00AB665B" w:rsidRDefault="00AB665B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B665B" w:rsidRPr="00BA5F99" w:rsidRDefault="00AB665B" w:rsidP="00AB665B">
      <w:pPr>
        <w:pStyle w:val="a5"/>
        <w:shd w:val="clear" w:color="auto" w:fill="FFFFFF"/>
        <w:spacing w:before="0" w:before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BA5F99">
        <w:rPr>
          <w:color w:val="000000" w:themeColor="text1"/>
          <w:sz w:val="26"/>
          <w:szCs w:val="26"/>
          <w:lang w:val="uk-UA"/>
        </w:rPr>
        <w:t>Конкурсні документи (клікай та завантажуй)</w:t>
      </w:r>
      <w:r>
        <w:rPr>
          <w:color w:val="000000" w:themeColor="text1"/>
          <w:sz w:val="26"/>
          <w:szCs w:val="26"/>
          <w:lang w:val="uk-UA"/>
        </w:rPr>
        <w:t>:</w:t>
      </w:r>
    </w:p>
    <w:p w:rsidR="00AB665B" w:rsidRDefault="00042DAB" w:rsidP="00AB665B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  <w:hyperlink r:id="rId18" w:history="1">
        <w:r w:rsidR="00AB665B" w:rsidRPr="00AB665B">
          <w:rPr>
            <w:rStyle w:val="a4"/>
            <w:bCs/>
            <w:sz w:val="27"/>
            <w:szCs w:val="27"/>
            <w:lang w:val="uk-UA"/>
          </w:rPr>
          <w:t>Стандартний шаблон пропозиції</w:t>
        </w:r>
      </w:hyperlink>
      <w:r w:rsidR="00AB665B" w:rsidRPr="00BA5F99">
        <w:rPr>
          <w:rStyle w:val="a4"/>
          <w:bCs/>
          <w:sz w:val="27"/>
          <w:szCs w:val="27"/>
          <w:lang w:val="uk-UA"/>
        </w:rPr>
        <w:br/>
      </w:r>
      <w:hyperlink r:id="rId19" w:history="1">
        <w:r w:rsidR="00AB665B" w:rsidRPr="00AB665B">
          <w:rPr>
            <w:rStyle w:val="a4"/>
            <w:bCs/>
            <w:sz w:val="27"/>
            <w:szCs w:val="27"/>
            <w:lang w:val="uk-UA"/>
          </w:rPr>
          <w:t>Документ про конкурс</w:t>
        </w:r>
      </w:hyperlink>
      <w:r w:rsidR="00AB665B" w:rsidRPr="00BA5F99">
        <w:rPr>
          <w:rStyle w:val="a4"/>
          <w:bCs/>
          <w:sz w:val="27"/>
          <w:szCs w:val="27"/>
          <w:lang w:val="uk-UA"/>
        </w:rPr>
        <w:br/>
      </w:r>
      <w:hyperlink r:id="rId20" w:history="1">
        <w:r w:rsidR="00AB665B" w:rsidRPr="00AB665B">
          <w:rPr>
            <w:rStyle w:val="a4"/>
            <w:bCs/>
            <w:sz w:val="27"/>
            <w:szCs w:val="27"/>
            <w:lang w:val="uk-UA"/>
          </w:rPr>
          <w:t>Детальний шаблон бюджета</w:t>
        </w:r>
      </w:hyperlink>
    </w:p>
    <w:p w:rsidR="00AB665B" w:rsidRDefault="00042DAB" w:rsidP="00AB665B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  <w:hyperlink r:id="rId21" w:history="1">
        <w:r w:rsidR="00AB665B" w:rsidRPr="00AB665B">
          <w:rPr>
            <w:rStyle w:val="a4"/>
            <w:bCs/>
            <w:sz w:val="27"/>
            <w:szCs w:val="27"/>
            <w:lang w:val="uk-UA"/>
          </w:rPr>
          <w:t>Типова угода про грант з одним чи декількома бенефіціарами</w:t>
        </w:r>
      </w:hyperlink>
    </w:p>
    <w:p w:rsidR="00AB665B" w:rsidRDefault="00AB665B" w:rsidP="00AB665B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Пропозиції необхідно подавати в електронному вигляді після авторизації та реєстрації через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Funding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Tenders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Portal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Electronic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Submission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System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(доступний через головну сторінку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in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the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Search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Funding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Tenders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111465">
        <w:rPr>
          <w:color w:val="000000" w:themeColor="text1"/>
          <w:sz w:val="26"/>
          <w:szCs w:val="26"/>
          <w:lang w:val="uk-UA"/>
        </w:rPr>
        <w:t>section</w:t>
      </w:r>
      <w:proofErr w:type="spellEnd"/>
      <w:r w:rsidRPr="00111465">
        <w:rPr>
          <w:color w:val="000000" w:themeColor="text1"/>
          <w:sz w:val="26"/>
          <w:szCs w:val="26"/>
          <w:lang w:val="uk-UA"/>
        </w:rPr>
        <w:t>).</w:t>
      </w:r>
    </w:p>
    <w:p w:rsidR="00AB665B" w:rsidRPr="00111465" w:rsidRDefault="00AB665B" w:rsidP="00AB665B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114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>Назва конкурсу</w:t>
      </w:r>
      <w:r w:rsidRPr="001114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hyperlink r:id="rId22" w:history="1"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Support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to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Ukrainian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companies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to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integrate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into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the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Single</w:t>
        </w:r>
        <w:proofErr w:type="spellEnd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111465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Market</w:t>
        </w:r>
        <w:proofErr w:type="spellEnd"/>
      </w:hyperlink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 xml:space="preserve">Відповіді на запитання щодо </w:t>
      </w:r>
      <w:proofErr w:type="spellStart"/>
      <w:r w:rsidRPr="00111465">
        <w:rPr>
          <w:color w:val="000000" w:themeColor="text1"/>
          <w:sz w:val="28"/>
          <w:szCs w:val="28"/>
          <w:lang w:val="uk-UA"/>
        </w:rPr>
        <w:t>конкурусу</w:t>
      </w:r>
      <w:proofErr w:type="spellEnd"/>
      <w:r w:rsidRPr="00111465">
        <w:rPr>
          <w:color w:val="000000" w:themeColor="text1"/>
          <w:sz w:val="28"/>
          <w:szCs w:val="28"/>
          <w:lang w:val="uk-UA"/>
        </w:rPr>
        <w:t xml:space="preserve"> можна знайти: </w:t>
      </w:r>
    </w:p>
    <w:p w:rsidR="00AB665B" w:rsidRPr="00111465" w:rsidRDefault="00042DA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hyperlink r:id="rId23" w:history="1">
        <w:proofErr w:type="spellStart"/>
        <w:r w:rsidR="00AB665B" w:rsidRPr="00AB665B">
          <w:rPr>
            <w:rStyle w:val="a4"/>
            <w:sz w:val="28"/>
            <w:szCs w:val="28"/>
            <w:lang w:val="uk-UA"/>
          </w:rPr>
          <w:t>Інтернет-посібник</w:t>
        </w:r>
        <w:proofErr w:type="spellEnd"/>
      </w:hyperlink>
      <w:bookmarkStart w:id="0" w:name="_GoBack"/>
      <w:bookmarkEnd w:id="0"/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111465">
        <w:rPr>
          <w:color w:val="000000" w:themeColor="text1"/>
          <w:sz w:val="28"/>
          <w:szCs w:val="28"/>
          <w:lang w:val="uk-UA"/>
        </w:rPr>
        <w:t>на сторінці “Теми”</w:t>
      </w:r>
    </w:p>
    <w:p w:rsidR="00AB665B" w:rsidRPr="00111465" w:rsidRDefault="00042DA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  <w:hyperlink r:id="rId24" w:history="1">
        <w:r w:rsidR="00AB665B" w:rsidRPr="00AB665B">
          <w:rPr>
            <w:rStyle w:val="a4"/>
            <w:sz w:val="28"/>
            <w:szCs w:val="28"/>
            <w:lang w:val="uk-UA"/>
          </w:rPr>
          <w:t>FAQ порталу (для загальних питань)</w:t>
        </w:r>
      </w:hyperlink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uk-UA"/>
        </w:rPr>
      </w:pPr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З індивідуальними запитаннями щодо системи подання на порталі звертайтеся </w:t>
      </w:r>
      <w:r>
        <w:rPr>
          <w:color w:val="000000" w:themeColor="text1"/>
          <w:sz w:val="26"/>
          <w:szCs w:val="26"/>
          <w:lang w:val="uk-UA"/>
        </w:rPr>
        <w:t xml:space="preserve">до </w:t>
      </w:r>
      <w:hyperlink r:id="rId25" w:history="1">
        <w:proofErr w:type="spellStart"/>
        <w:r w:rsidRPr="00AB665B">
          <w:rPr>
            <w:rStyle w:val="a4"/>
            <w:sz w:val="26"/>
            <w:szCs w:val="26"/>
            <w:lang w:val="uk-UA"/>
          </w:rPr>
          <w:t>ІТ-відділу</w:t>
        </w:r>
        <w:proofErr w:type="spellEnd"/>
      </w:hyperlink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111465">
        <w:rPr>
          <w:color w:val="000000" w:themeColor="text1"/>
          <w:sz w:val="26"/>
          <w:szCs w:val="26"/>
          <w:lang w:val="uk-UA"/>
        </w:rPr>
        <w:t xml:space="preserve">Запитання, не пов’язані з ІТ, слід надсилати </w:t>
      </w:r>
      <w:r>
        <w:rPr>
          <w:color w:val="000000" w:themeColor="text1"/>
          <w:sz w:val="26"/>
          <w:szCs w:val="26"/>
          <w:lang w:val="uk-UA"/>
        </w:rPr>
        <w:t xml:space="preserve">не пізніше ніж за 5 робочих днів до закінчення терміну подання пропозицій </w:t>
      </w:r>
      <w:r w:rsidRPr="00111465">
        <w:rPr>
          <w:color w:val="000000" w:themeColor="text1"/>
          <w:sz w:val="26"/>
          <w:szCs w:val="26"/>
          <w:lang w:val="uk-UA"/>
        </w:rPr>
        <w:t xml:space="preserve"> на таку електронну адресу: </w:t>
      </w:r>
      <w:hyperlink r:id="rId26" w:history="1">
        <w:r w:rsidRPr="00111465">
          <w:rPr>
            <w:rStyle w:val="a4"/>
            <w:sz w:val="26"/>
            <w:szCs w:val="26"/>
            <w:lang w:val="uk-UA"/>
          </w:rPr>
          <w:t>EISMEA-SMP-COSMEENQUIRIES@ec.europa.eu</w:t>
        </w:r>
      </w:hyperlink>
      <w:r>
        <w:rPr>
          <w:rStyle w:val="a4"/>
          <w:sz w:val="26"/>
          <w:szCs w:val="26"/>
          <w:lang w:val="uk-UA"/>
        </w:rPr>
        <w:t>.</w:t>
      </w:r>
    </w:p>
    <w:p w:rsidR="00AB665B" w:rsidRPr="00111465" w:rsidRDefault="00AB665B" w:rsidP="00AB665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B665B" w:rsidRPr="00AB665B" w:rsidRDefault="00AB665B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AE739C" w:rsidRPr="00AB665B" w:rsidRDefault="00BA5F99" w:rsidP="00F7256F">
      <w:pPr>
        <w:pStyle w:val="a5"/>
        <w:spacing w:before="0" w:beforeAutospacing="0" w:after="0" w:afterAutospacing="0" w:line="228" w:lineRule="auto"/>
        <w:ind w:firstLine="567"/>
        <w:rPr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r w:rsidR="00AA3B96"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27" w:history="1">
        <w:r w:rsidR="00D5488C" w:rsidRPr="00111465">
          <w:rPr>
            <w:rStyle w:val="a4"/>
            <w:bCs/>
            <w:sz w:val="27"/>
            <w:szCs w:val="27"/>
            <w:lang w:val="uk-UA"/>
          </w:rPr>
          <w:t>https://euprostir.org.ua/opportunities/211158</w:t>
        </w:r>
      </w:hyperlink>
      <w:r w:rsidR="00675BBF" w:rsidRPr="00111465">
        <w:rPr>
          <w:bCs/>
          <w:color w:val="050505"/>
          <w:sz w:val="27"/>
          <w:szCs w:val="27"/>
          <w:lang w:val="uk-UA"/>
        </w:rPr>
        <w:t xml:space="preserve">, </w:t>
      </w:r>
    </w:p>
    <w:p w:rsidR="00F7256F" w:rsidRPr="00F7256F" w:rsidRDefault="00042DAB" w:rsidP="00F7256F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lang w:val="uk-UA"/>
        </w:rPr>
      </w:pPr>
      <w:hyperlink r:id="rId28" w:history="1"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Support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to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Ukrainian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entrepreneurs-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Erasmus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for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Young</w:t>
        </w:r>
        <w:proofErr w:type="spellEnd"/>
        <w:r w:rsidR="00F7256F" w:rsidRPr="00F7256F">
          <w:rPr>
            <w:rStyle w:val="a4"/>
            <w:sz w:val="27"/>
            <w:szCs w:val="27"/>
            <w:lang w:val="uk-UA"/>
          </w:rPr>
          <w:t xml:space="preserve"> </w:t>
        </w:r>
        <w:proofErr w:type="spellStart"/>
        <w:r w:rsidR="00F7256F" w:rsidRPr="00F7256F">
          <w:rPr>
            <w:rStyle w:val="a4"/>
            <w:sz w:val="27"/>
            <w:szCs w:val="27"/>
            <w:lang w:val="uk-UA"/>
          </w:rPr>
          <w:t>Entrepreneurs</w:t>
        </w:r>
        <w:proofErr w:type="spellEnd"/>
      </w:hyperlink>
    </w:p>
    <w:p w:rsidR="00F7256F" w:rsidRPr="00F7256F" w:rsidRDefault="00F7256F" w:rsidP="00F7256F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u w:val="none"/>
          <w:lang w:val="uk-UA"/>
        </w:rPr>
      </w:pPr>
      <w:r w:rsidRPr="00F7256F">
        <w:rPr>
          <w:rStyle w:val="a4"/>
          <w:sz w:val="27"/>
          <w:szCs w:val="27"/>
          <w:u w:val="none"/>
          <w:lang w:val="uk-UA"/>
        </w:rPr>
        <w:t>TOPIC ID: SMP-COSME-2023-EYEUA-01</w:t>
      </w:r>
    </w:p>
    <w:p w:rsidR="00F7256F" w:rsidRPr="00F7256F" w:rsidRDefault="00F7256F" w:rsidP="00F7256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en-US"/>
        </w:rPr>
      </w:pPr>
    </w:p>
    <w:p w:rsidR="00F7256F" w:rsidRPr="00F7256F" w:rsidRDefault="00F7256F" w:rsidP="00F7256F">
      <w:pPr>
        <w:pStyle w:val="a5"/>
        <w:spacing w:before="0" w:beforeAutospacing="0" w:after="0" w:afterAutospacing="0" w:line="228" w:lineRule="auto"/>
        <w:ind w:firstLine="567"/>
        <w:rPr>
          <w:rStyle w:val="a4"/>
          <w:bCs/>
          <w:color w:val="050505"/>
          <w:sz w:val="27"/>
          <w:szCs w:val="27"/>
          <w:u w:val="none"/>
          <w:lang w:val="en-US"/>
        </w:rPr>
      </w:pP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2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6F" w:rsidRDefault="00F7256F" w:rsidP="0084352D">
      <w:pPr>
        <w:spacing w:after="0" w:line="240" w:lineRule="auto"/>
      </w:pPr>
      <w:r>
        <w:separator/>
      </w:r>
    </w:p>
  </w:endnote>
  <w:endnote w:type="continuationSeparator" w:id="0">
    <w:p w:rsidR="00F7256F" w:rsidRDefault="00F7256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6F" w:rsidRDefault="00F7256F" w:rsidP="0084352D">
      <w:pPr>
        <w:spacing w:after="0" w:line="240" w:lineRule="auto"/>
      </w:pPr>
      <w:r>
        <w:separator/>
      </w:r>
    </w:p>
  </w:footnote>
  <w:footnote w:type="continuationSeparator" w:id="0">
    <w:p w:rsidR="00F7256F" w:rsidRDefault="00F7256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F7256F" w:rsidRDefault="00F725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89">
          <w:rPr>
            <w:noProof/>
          </w:rPr>
          <w:t>2</w:t>
        </w:r>
        <w:r>
          <w:fldChar w:fldCharType="end"/>
        </w:r>
      </w:p>
    </w:sdtContent>
  </w:sdt>
  <w:p w:rsidR="00F7256F" w:rsidRDefault="00F725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42DAB"/>
    <w:rsid w:val="000825BD"/>
    <w:rsid w:val="000E3A12"/>
    <w:rsid w:val="000F7538"/>
    <w:rsid w:val="00111465"/>
    <w:rsid w:val="001728BD"/>
    <w:rsid w:val="001E70D3"/>
    <w:rsid w:val="001E778C"/>
    <w:rsid w:val="0024003B"/>
    <w:rsid w:val="002512BD"/>
    <w:rsid w:val="0025309B"/>
    <w:rsid w:val="00253C64"/>
    <w:rsid w:val="002F5CE0"/>
    <w:rsid w:val="004C4B0F"/>
    <w:rsid w:val="004D47C3"/>
    <w:rsid w:val="004F56BF"/>
    <w:rsid w:val="00533089"/>
    <w:rsid w:val="005B77E6"/>
    <w:rsid w:val="00675BBF"/>
    <w:rsid w:val="006A5389"/>
    <w:rsid w:val="006C5886"/>
    <w:rsid w:val="0071437A"/>
    <w:rsid w:val="007E27EA"/>
    <w:rsid w:val="007E282E"/>
    <w:rsid w:val="007E3377"/>
    <w:rsid w:val="00834E03"/>
    <w:rsid w:val="0084352D"/>
    <w:rsid w:val="008E0240"/>
    <w:rsid w:val="00944A47"/>
    <w:rsid w:val="00954A0D"/>
    <w:rsid w:val="00A54E52"/>
    <w:rsid w:val="00A82532"/>
    <w:rsid w:val="00A94AED"/>
    <w:rsid w:val="00AA3B96"/>
    <w:rsid w:val="00AB665B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439A"/>
    <w:rsid w:val="00DC5CC5"/>
    <w:rsid w:val="00E66D35"/>
    <w:rsid w:val="00E8350D"/>
    <w:rsid w:val="00F7256F"/>
    <w:rsid w:val="00F97F77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mmission.europa.eu/funding-tenders/find-funding/eu-funding-programmes/single-market-programme_en" TargetMode="External"/><Relationship Id="rId18" Type="http://schemas.openxmlformats.org/officeDocument/2006/relationships/hyperlink" Target="https://ec.europa.eu/info/funding-tenders/opportunities/docs/2021-2027/smp/temp-form/af/af_smp-cosme_en.pdf" TargetMode="External"/><Relationship Id="rId26" Type="http://schemas.openxmlformats.org/officeDocument/2006/relationships/hyperlink" Target="mailto:EISMEA-SMP-COSMEENQUIRIES@ec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info/funding-tenders/opportunities/docs/2021-2027/smp/agr-contr/general-mga_smp_en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rasmus-entrepreneurs.eu/" TargetMode="External"/><Relationship Id="rId17" Type="http://schemas.openxmlformats.org/officeDocument/2006/relationships/hyperlink" Target="https://www.erasmus-entrepreneurs.eu/" TargetMode="External"/><Relationship Id="rId25" Type="http://schemas.openxmlformats.org/officeDocument/2006/relationships/hyperlink" Target="https://ec.europa.eu/info/funding-tenders/opportunities/portal/screen/support/helpdesks/contact-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rasmus-entrepreneurs.eu/index.php?lan=en" TargetMode="External"/><Relationship Id="rId20" Type="http://schemas.openxmlformats.org/officeDocument/2006/relationships/hyperlink" Target="https://ec.europa.eu/info/funding-tenders/opportunities/docs/2021-2027/smp/temp-form/af/detailed-budget-table_smp-cosme-grants-for-financial-support-90-percent_en.xls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info/funding-tenders/opportunities/portal/screen/opportunities/topic-details/smp-cosme-2023-eyeua-01;callCode=null;freeTextSearchKeyword=erasmus;matchWholeText=true;typeCodes=1,0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4" Type="http://schemas.openxmlformats.org/officeDocument/2006/relationships/hyperlink" Target="https://ec.europa.eu/info/funding-tenders/opportunities/portal/screen/support/faq;categories=;programme=null;actions=;keyword=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ustercollaboration.eu/" TargetMode="External"/><Relationship Id="rId23" Type="http://schemas.openxmlformats.org/officeDocument/2006/relationships/hyperlink" Target="https://ec.europa.eu/info/funding-tenders/opportunities/docs/2021-2027/common/guidance/om_en.pdf" TargetMode="External"/><Relationship Id="rId28" Type="http://schemas.openxmlformats.org/officeDocument/2006/relationships/hyperlink" Target="https://ec.europa.eu/info/funding-tenders/opportunities/portal/screen/opportunities/topic-details/smp-cosme-2023-eyeua-01;callCode=null;freeTextSearchKeyword=erasmus;matchWholeText=true;typeCodes=1,0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9" Type="http://schemas.openxmlformats.org/officeDocument/2006/relationships/hyperlink" Target="https://ec.europa.eu/info/funding-tenders/opportunities/docs/2021-2027/smp/wp-call/2023/call-fiche_smp-cosme-2023-eyeua_en.pdf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een.ec.europa.eu/" TargetMode="External"/><Relationship Id="rId22" Type="http://schemas.openxmlformats.org/officeDocument/2006/relationships/hyperlink" Target="https://ec.europa.eu/info/funding-tenders/opportunities/portal/screen/opportunities/topic-details/smp-cosme-2023-smeua-01;callCode=null;freeTextSearchKeyword=enterprise;matchWholeText=true;typeCodes=1,0;statusCodes=31094501,31094502,31094503;programmePeriod=null;programCcm2Id=null;programDivisionCode=null;focusAreaCode=null;destinationGroup=null;missionGroup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27" Type="http://schemas.openxmlformats.org/officeDocument/2006/relationships/hyperlink" Target="https://euprostir.org.ua/opportunities/21115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1347-398E-4CC0-B47F-BCAEC861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52</cp:revision>
  <dcterms:created xsi:type="dcterms:W3CDTF">2022-08-19T08:37:00Z</dcterms:created>
  <dcterms:modified xsi:type="dcterms:W3CDTF">2023-03-07T13:31:00Z</dcterms:modified>
</cp:coreProperties>
</file>