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C4A" w:rsidRPr="00E803FE" w:rsidRDefault="00E803FE" w:rsidP="00774E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К</w:t>
      </w:r>
      <w:r w:rsidRPr="00E803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онкурс для фінтех-стартапів від Visa</w:t>
      </w:r>
    </w:p>
    <w:p w:rsidR="0079316D" w:rsidRPr="00604464" w:rsidRDefault="0079316D" w:rsidP="00774E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B5F40" w:rsidRPr="002A34E1" w:rsidRDefault="000B5F40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34E1">
        <w:rPr>
          <w:spacing w:val="-2"/>
          <w:sz w:val="26"/>
          <w:szCs w:val="26"/>
          <w:lang w:val="uk-UA"/>
        </w:rPr>
        <w:t>1</w:t>
      </w:r>
      <w:r w:rsidRPr="002A34E1">
        <w:rPr>
          <w:color w:val="000000" w:themeColor="text1"/>
          <w:sz w:val="26"/>
          <w:szCs w:val="26"/>
          <w:lang w:val="uk-UA"/>
        </w:rPr>
        <w:t>. Тип допомоги:</w:t>
      </w:r>
      <w:r w:rsidR="00552A88" w:rsidRPr="002A34E1">
        <w:rPr>
          <w:color w:val="000000" w:themeColor="text1"/>
          <w:sz w:val="26"/>
          <w:szCs w:val="26"/>
          <w:lang w:val="uk-UA"/>
        </w:rPr>
        <w:t xml:space="preserve"> </w:t>
      </w:r>
      <w:r w:rsidR="008D3D8A">
        <w:rPr>
          <w:color w:val="000000" w:themeColor="text1"/>
          <w:sz w:val="26"/>
          <w:szCs w:val="26"/>
          <w:lang w:val="uk-UA"/>
        </w:rPr>
        <w:t>грант</w:t>
      </w:r>
      <w:bookmarkStart w:id="0" w:name="_GoBack"/>
      <w:bookmarkEnd w:id="0"/>
    </w:p>
    <w:p w:rsidR="00232C4A" w:rsidRPr="002A34E1" w:rsidRDefault="00232C4A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0B5F40" w:rsidRPr="002A34E1" w:rsidRDefault="000B5F40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34E1">
        <w:rPr>
          <w:color w:val="000000" w:themeColor="text1"/>
          <w:sz w:val="26"/>
          <w:szCs w:val="26"/>
          <w:lang w:val="uk-UA"/>
        </w:rPr>
        <w:t xml:space="preserve">2. Термін дії: </w:t>
      </w:r>
      <w:r w:rsidR="00DF12C5" w:rsidRPr="002A34E1">
        <w:rPr>
          <w:color w:val="000000" w:themeColor="text1"/>
          <w:sz w:val="26"/>
          <w:szCs w:val="26"/>
          <w:lang w:val="uk-UA"/>
        </w:rPr>
        <w:t>2023 рік (орієнтовно)</w:t>
      </w:r>
    </w:p>
    <w:p w:rsidR="000B5F40" w:rsidRPr="002A34E1" w:rsidRDefault="000B5F40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0B5F40" w:rsidRPr="002A34E1" w:rsidRDefault="000B5F40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34E1">
        <w:rPr>
          <w:color w:val="000000" w:themeColor="text1"/>
          <w:sz w:val="26"/>
          <w:szCs w:val="26"/>
          <w:lang w:val="uk-UA"/>
        </w:rPr>
        <w:t>3.</w:t>
      </w:r>
      <w:r w:rsidR="002A34E1" w:rsidRPr="002A34E1">
        <w:rPr>
          <w:color w:val="000000" w:themeColor="text1"/>
          <w:sz w:val="26"/>
          <w:szCs w:val="26"/>
          <w:lang w:val="uk-UA"/>
        </w:rPr>
        <w:t> </w:t>
      </w:r>
      <w:r w:rsidRPr="002A34E1">
        <w:rPr>
          <w:color w:val="000000" w:themeColor="text1"/>
          <w:sz w:val="26"/>
          <w:szCs w:val="26"/>
          <w:lang w:val="uk-UA"/>
        </w:rPr>
        <w:t xml:space="preserve">Територія: </w:t>
      </w:r>
      <w:r w:rsidR="008D3D8A">
        <w:rPr>
          <w:color w:val="000000" w:themeColor="text1"/>
          <w:sz w:val="26"/>
          <w:szCs w:val="26"/>
          <w:lang w:val="uk-UA"/>
        </w:rPr>
        <w:t>вся Украї</w:t>
      </w:r>
      <w:r w:rsidR="00870346">
        <w:rPr>
          <w:color w:val="000000" w:themeColor="text1"/>
          <w:sz w:val="26"/>
          <w:szCs w:val="26"/>
          <w:lang w:val="uk-UA"/>
        </w:rPr>
        <w:t>на</w:t>
      </w:r>
    </w:p>
    <w:p w:rsidR="002A34E1" w:rsidRPr="002A34E1" w:rsidRDefault="002A34E1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0B5F40" w:rsidRPr="002A34E1" w:rsidRDefault="000B5F40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34E1">
        <w:rPr>
          <w:color w:val="000000" w:themeColor="text1"/>
          <w:sz w:val="26"/>
          <w:szCs w:val="26"/>
          <w:lang w:val="uk-UA"/>
        </w:rPr>
        <w:t xml:space="preserve">4. Вид допомоги: </w:t>
      </w:r>
      <w:proofErr w:type="spellStart"/>
      <w:r w:rsidR="00870346">
        <w:rPr>
          <w:color w:val="000000" w:themeColor="text1"/>
          <w:sz w:val="26"/>
          <w:szCs w:val="26"/>
          <w:bdr w:val="none" w:sz="0" w:space="0" w:color="auto" w:frame="1"/>
        </w:rPr>
        <w:t>від</w:t>
      </w:r>
      <w:proofErr w:type="spellEnd"/>
      <w:r w:rsid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="00870346" w:rsidRPr="00870346">
        <w:rPr>
          <w:color w:val="000000" w:themeColor="text1"/>
          <w:sz w:val="26"/>
          <w:szCs w:val="26"/>
          <w:bdr w:val="none" w:sz="0" w:space="0" w:color="auto" w:frame="1"/>
        </w:rPr>
        <w:t>10 тис.</w:t>
      </w:r>
      <w:r w:rsid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 дол. США </w:t>
      </w:r>
      <w:r w:rsidR="00870346"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до 50 тис.</w:t>
      </w:r>
      <w:r w:rsid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 дол. </w:t>
      </w:r>
      <w:r w:rsidR="00870346">
        <w:rPr>
          <w:color w:val="000000" w:themeColor="text1"/>
          <w:sz w:val="26"/>
          <w:szCs w:val="26"/>
          <w:bdr w:val="none" w:sz="0" w:space="0" w:color="auto" w:frame="1"/>
        </w:rPr>
        <w:t>США</w:t>
      </w:r>
    </w:p>
    <w:p w:rsidR="003D244B" w:rsidRPr="002A34E1" w:rsidRDefault="003D244B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3D244B" w:rsidRPr="002A34E1" w:rsidRDefault="003D244B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2A34E1">
        <w:rPr>
          <w:color w:val="000000" w:themeColor="text1"/>
          <w:sz w:val="26"/>
          <w:szCs w:val="26"/>
          <w:lang w:val="uk-UA"/>
        </w:rPr>
        <w:t xml:space="preserve">5. Дедлайн: </w:t>
      </w:r>
      <w:r w:rsidR="00EB519B">
        <w:rPr>
          <w:color w:val="000000" w:themeColor="text1"/>
          <w:sz w:val="26"/>
          <w:szCs w:val="26"/>
          <w:lang w:val="uk-UA"/>
        </w:rPr>
        <w:t>14</w:t>
      </w:r>
      <w:r w:rsidR="00912A23">
        <w:rPr>
          <w:color w:val="000000" w:themeColor="text1"/>
          <w:sz w:val="26"/>
          <w:szCs w:val="26"/>
          <w:lang w:val="uk-UA"/>
        </w:rPr>
        <w:t xml:space="preserve"> </w:t>
      </w:r>
      <w:r w:rsidR="00EB519B">
        <w:rPr>
          <w:color w:val="000000" w:themeColor="text1"/>
          <w:sz w:val="26"/>
          <w:szCs w:val="26"/>
          <w:lang w:val="uk-UA"/>
        </w:rPr>
        <w:t>травня</w:t>
      </w:r>
      <w:r w:rsidR="00912A23">
        <w:rPr>
          <w:color w:val="000000" w:themeColor="text1"/>
          <w:sz w:val="26"/>
          <w:szCs w:val="26"/>
          <w:lang w:val="uk-UA"/>
        </w:rPr>
        <w:t xml:space="preserve"> 2023 року</w:t>
      </w:r>
    </w:p>
    <w:p w:rsidR="00552A88" w:rsidRPr="004157F6" w:rsidRDefault="00552A88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0B5F40" w:rsidRPr="004157F6" w:rsidRDefault="003D244B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4157F6">
        <w:rPr>
          <w:color w:val="000000" w:themeColor="text1"/>
          <w:sz w:val="26"/>
          <w:szCs w:val="26"/>
          <w:lang w:val="uk-UA"/>
        </w:rPr>
        <w:t>6</w:t>
      </w:r>
      <w:r w:rsidR="000B5F40" w:rsidRPr="004157F6">
        <w:rPr>
          <w:color w:val="000000" w:themeColor="text1"/>
          <w:sz w:val="26"/>
          <w:szCs w:val="26"/>
          <w:lang w:val="uk-UA"/>
        </w:rPr>
        <w:t>. Учасник</w:t>
      </w:r>
      <w:r w:rsidR="00ED20FF" w:rsidRPr="004157F6">
        <w:rPr>
          <w:color w:val="000000" w:themeColor="text1"/>
          <w:sz w:val="26"/>
          <w:szCs w:val="26"/>
          <w:lang w:val="uk-UA"/>
        </w:rPr>
        <w:t>(и)</w:t>
      </w:r>
      <w:r w:rsidR="000B5F40" w:rsidRPr="004157F6">
        <w:rPr>
          <w:color w:val="000000" w:themeColor="text1"/>
          <w:sz w:val="26"/>
          <w:szCs w:val="26"/>
          <w:lang w:val="uk-UA"/>
        </w:rPr>
        <w:t xml:space="preserve">: </w:t>
      </w:r>
      <w:r w:rsidR="00377C59">
        <w:rPr>
          <w:color w:val="000000" w:themeColor="text1"/>
          <w:sz w:val="26"/>
          <w:szCs w:val="26"/>
          <w:lang w:val="uk-UA"/>
        </w:rPr>
        <w:t>стартапи</w:t>
      </w:r>
    </w:p>
    <w:p w:rsidR="000B5F40" w:rsidRPr="004157F6" w:rsidRDefault="000B5F40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0B5F40" w:rsidRPr="00912A23" w:rsidRDefault="003D244B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4157F6">
        <w:rPr>
          <w:color w:val="000000" w:themeColor="text1"/>
          <w:sz w:val="26"/>
          <w:szCs w:val="26"/>
          <w:lang w:val="uk-UA"/>
        </w:rPr>
        <w:t>7</w:t>
      </w:r>
      <w:r w:rsidR="000B5F40" w:rsidRPr="004157F6">
        <w:rPr>
          <w:color w:val="000000" w:themeColor="text1"/>
          <w:sz w:val="26"/>
          <w:szCs w:val="26"/>
          <w:lang w:val="uk-UA"/>
        </w:rPr>
        <w:t>. Виконавець:</w:t>
      </w:r>
      <w:r w:rsidR="002A34E1" w:rsidRPr="004157F6">
        <w:rPr>
          <w:color w:val="000000" w:themeColor="text1"/>
          <w:sz w:val="26"/>
          <w:szCs w:val="26"/>
          <w:lang w:val="uk-UA"/>
        </w:rPr>
        <w:t xml:space="preserve"> </w:t>
      </w:r>
      <w:r w:rsidR="00377C59" w:rsidRPr="00377C59">
        <w:rPr>
          <w:color w:val="000000" w:themeColor="text1"/>
          <w:sz w:val="26"/>
          <w:szCs w:val="26"/>
          <w:bdr w:val="none" w:sz="0" w:space="0" w:color="auto" w:frame="1"/>
          <w:lang w:val="en-US"/>
        </w:rPr>
        <w:t>Visa</w:t>
      </w:r>
      <w:r w:rsidR="00377C59"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377C59" w:rsidRPr="00377C59">
        <w:rPr>
          <w:color w:val="000000" w:themeColor="text1"/>
          <w:sz w:val="26"/>
          <w:szCs w:val="26"/>
          <w:bdr w:val="none" w:sz="0" w:space="0" w:color="auto" w:frame="1"/>
          <w:lang w:val="en-US"/>
        </w:rPr>
        <w:t>Everywhere</w:t>
      </w:r>
      <w:r w:rsidR="00377C59"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r w:rsidR="00377C59" w:rsidRPr="00377C59">
        <w:rPr>
          <w:color w:val="000000" w:themeColor="text1"/>
          <w:sz w:val="26"/>
          <w:szCs w:val="26"/>
          <w:bdr w:val="none" w:sz="0" w:space="0" w:color="auto" w:frame="1"/>
          <w:lang w:val="en-US"/>
        </w:rPr>
        <w:t>Initiative</w:t>
      </w:r>
      <w:r w:rsidR="00377C59"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2023 (</w:t>
      </w:r>
      <w:r w:rsidR="00377C59" w:rsidRPr="00377C59">
        <w:rPr>
          <w:color w:val="000000" w:themeColor="text1"/>
          <w:sz w:val="26"/>
          <w:szCs w:val="26"/>
          <w:bdr w:val="none" w:sz="0" w:space="0" w:color="auto" w:frame="1"/>
          <w:lang w:val="en-US"/>
        </w:rPr>
        <w:t>VEI</w:t>
      </w:r>
      <w:r w:rsidR="00377C59"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)</w:t>
      </w:r>
    </w:p>
    <w:p w:rsidR="004157F6" w:rsidRPr="00E803FE" w:rsidRDefault="004157F6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</w:p>
    <w:p w:rsidR="000B5F40" w:rsidRPr="00377C59" w:rsidRDefault="003D244B" w:rsidP="002A34E1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color w:val="000000" w:themeColor="text1"/>
          <w:sz w:val="26"/>
          <w:szCs w:val="26"/>
          <w:lang w:val="uk-UA"/>
        </w:rPr>
      </w:pPr>
      <w:r w:rsidRPr="004157F6">
        <w:rPr>
          <w:color w:val="000000" w:themeColor="text1"/>
          <w:sz w:val="26"/>
          <w:szCs w:val="26"/>
          <w:lang w:val="uk-UA"/>
        </w:rPr>
        <w:t>8</w:t>
      </w:r>
      <w:r w:rsidR="000B5F40" w:rsidRPr="004157F6">
        <w:rPr>
          <w:color w:val="000000" w:themeColor="text1"/>
          <w:sz w:val="26"/>
          <w:szCs w:val="26"/>
          <w:lang w:val="uk-UA"/>
        </w:rPr>
        <w:t>. Сфера діяльності:</w:t>
      </w:r>
      <w:r w:rsidR="00912A23" w:rsidRPr="00E803FE">
        <w:rPr>
          <w:color w:val="000000" w:themeColor="text1"/>
          <w:sz w:val="26"/>
          <w:szCs w:val="26"/>
          <w:lang w:val="uk-UA"/>
        </w:rPr>
        <w:t xml:space="preserve"> </w:t>
      </w:r>
      <w:r w:rsidR="00377C59">
        <w:rPr>
          <w:color w:val="000000" w:themeColor="text1"/>
          <w:sz w:val="26"/>
          <w:szCs w:val="26"/>
          <w:lang w:val="uk-UA"/>
        </w:rPr>
        <w:t>цифрові технології</w:t>
      </w:r>
    </w:p>
    <w:p w:rsidR="000B5F40" w:rsidRPr="004157F6" w:rsidRDefault="000B5F40" w:rsidP="00912A23">
      <w:pPr>
        <w:spacing w:after="0" w:line="228" w:lineRule="auto"/>
        <w:ind w:firstLine="567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r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В Україні відкрився прийом заявок до конкурсу для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>фінтех-стартапів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Visa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Everywhere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Initiative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2023 (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VEI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).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Команди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що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хочуть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взяти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в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ньому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участь,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можуть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 </w:t>
      </w:r>
      <w:hyperlink r:id="rId9" w:tgtFrame="_blank" w:history="1">
        <w:proofErr w:type="spellStart"/>
        <w:r w:rsidRPr="00870346">
          <w:rPr>
            <w:rStyle w:val="a3"/>
            <w:rFonts w:eastAsiaTheme="minorHAnsi"/>
            <w:sz w:val="26"/>
            <w:szCs w:val="26"/>
            <w:lang w:eastAsia="en-US"/>
          </w:rPr>
          <w:t>реєструватися</w:t>
        </w:r>
        <w:proofErr w:type="spellEnd"/>
      </w:hyperlink>
      <w:r w:rsidRPr="00870346">
        <w:rPr>
          <w:rStyle w:val="a3"/>
          <w:rFonts w:eastAsiaTheme="minorHAnsi"/>
          <w:lang w:eastAsia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онлайн.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Це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глобальний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конкурс для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стартапів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що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працюють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із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фінансами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платежами та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комерцією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.</w:t>
      </w:r>
      <w:r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Переможцям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обіцяють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призи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>
        <w:rPr>
          <w:color w:val="000000" w:themeColor="text1"/>
          <w:sz w:val="26"/>
          <w:szCs w:val="26"/>
          <w:bdr w:val="none" w:sz="0" w:space="0" w:color="auto" w:frame="1"/>
        </w:rPr>
        <w:t>від</w:t>
      </w:r>
      <w:proofErr w:type="spellEnd"/>
      <w:r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10 тис</w:t>
      </w:r>
      <w:proofErr w:type="gram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.</w:t>
      </w:r>
      <w:proofErr w:type="gramEnd"/>
      <w:r>
        <w:rPr>
          <w:color w:val="000000" w:themeColor="text1"/>
          <w:sz w:val="26"/>
          <w:szCs w:val="26"/>
          <w:bdr w:val="none" w:sz="0" w:space="0" w:color="auto" w:frame="1"/>
          <w:lang w:val="uk-UA"/>
        </w:rPr>
        <w:t> </w:t>
      </w:r>
      <w:proofErr w:type="gramStart"/>
      <w:r>
        <w:rPr>
          <w:color w:val="000000" w:themeColor="text1"/>
          <w:sz w:val="26"/>
          <w:szCs w:val="26"/>
          <w:bdr w:val="none" w:sz="0" w:space="0" w:color="auto" w:frame="1"/>
          <w:lang w:val="uk-UA"/>
        </w:rPr>
        <w:t>д</w:t>
      </w:r>
      <w:proofErr w:type="gramEnd"/>
      <w:r>
        <w:rPr>
          <w:color w:val="000000" w:themeColor="text1"/>
          <w:sz w:val="26"/>
          <w:szCs w:val="26"/>
          <w:bdr w:val="none" w:sz="0" w:space="0" w:color="auto" w:frame="1"/>
          <w:lang w:val="uk-UA"/>
        </w:rPr>
        <w:t xml:space="preserve">ол. США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до 50 тис.</w:t>
      </w:r>
      <w:r>
        <w:rPr>
          <w:color w:val="000000" w:themeColor="text1"/>
          <w:sz w:val="26"/>
          <w:szCs w:val="26"/>
          <w:bdr w:val="none" w:sz="0" w:space="0" w:color="auto" w:frame="1"/>
          <w:lang w:val="uk-UA"/>
        </w:rPr>
        <w:t> дол. </w:t>
      </w:r>
      <w:r>
        <w:rPr>
          <w:color w:val="000000" w:themeColor="text1"/>
          <w:sz w:val="26"/>
          <w:szCs w:val="26"/>
          <w:bdr w:val="none" w:sz="0" w:space="0" w:color="auto" w:frame="1"/>
        </w:rPr>
        <w:t>США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а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також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доступ до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мережі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партнерів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Visa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у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банківському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gram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торговому</w:t>
      </w:r>
      <w:proofErr w:type="gram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венчурному та державному секторах. Заявки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можна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подавати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до 14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травня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2023 року.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 w:themeColor="text1"/>
          <w:sz w:val="26"/>
          <w:szCs w:val="26"/>
        </w:rPr>
      </w:pP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Фінал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відбору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в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регіоні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Центральної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Східної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Європи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Близького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Сходу та Африки (CEMEA)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транслюватимуть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27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липня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2023 року у прямому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ефі</w:t>
      </w:r>
      <w:proofErr w:type="gram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</w:t>
      </w:r>
      <w:proofErr w:type="gram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на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сайті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TechCrunch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.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Стартап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що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proofErr w:type="gram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переможе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на</w:t>
      </w:r>
      <w:proofErr w:type="gram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регіональному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етапі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конкурсу,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візьме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участь у глобальному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фіналі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який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відбудеться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19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вересня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2023 року на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конференції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TechCrunch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Disrupt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у Сан-Франциско.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Призи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регіонального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конкурсу:</w:t>
      </w:r>
    </w:p>
    <w:p w:rsidR="00870346" w:rsidRPr="00870346" w:rsidRDefault="00870346" w:rsidP="0087034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VEI CEMEA Regionals 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перше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місце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: $20 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тис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.</w:t>
      </w:r>
    </w:p>
    <w:p w:rsidR="00870346" w:rsidRPr="00870346" w:rsidRDefault="00870346" w:rsidP="0087034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VEI CEMEA Regionals 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приз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глядацьких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симпатій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: $10 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тис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.</w:t>
      </w:r>
    </w:p>
    <w:p w:rsidR="00870346" w:rsidRPr="00870346" w:rsidRDefault="00870346" w:rsidP="00870346">
      <w:pPr>
        <w:numPr>
          <w:ilvl w:val="0"/>
          <w:numId w:val="11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VEI CEMEA Regionals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переможець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у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спеціальній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номінації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у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сфері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управління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ризиками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: $25 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тис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Призи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gram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глобального</w:t>
      </w:r>
      <w:proofErr w:type="gram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фіналу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870346" w:rsidRPr="00870346" w:rsidRDefault="00870346" w:rsidP="0087034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VEI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Global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абсолютний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переможець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: $50 тис.</w:t>
      </w:r>
    </w:p>
    <w:p w:rsidR="00870346" w:rsidRPr="00870346" w:rsidRDefault="00870346" w:rsidP="0087034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VEI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Global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приз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глядацьких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симпатій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: $10 тис.</w:t>
      </w:r>
    </w:p>
    <w:p w:rsidR="00870346" w:rsidRPr="00870346" w:rsidRDefault="00870346" w:rsidP="00870346">
      <w:pPr>
        <w:numPr>
          <w:ilvl w:val="0"/>
          <w:numId w:val="12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  <w:lang w:val="en-US"/>
        </w:rPr>
      </w:pP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VEI Global — Visa </w:t>
      </w:r>
      <w:proofErr w:type="gram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Direct</w:t>
      </w:r>
      <w:proofErr w:type="gram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: $10 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тис</w:t>
      </w: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  <w:lang w:val="en-US"/>
        </w:rPr>
        <w:t>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  <w:lang w:val="en-US"/>
        </w:rPr>
      </w:pP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Усі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>’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ятеро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фіналі</w:t>
      </w:r>
      <w:proofErr w:type="gram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ст</w:t>
      </w:r>
      <w:proofErr w:type="gram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зможуть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представити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свої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стартапи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на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>TechCrunch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Disrupt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у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павільйоні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Expo Hall.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  <w:r w:rsidRPr="00870346">
        <w:rPr>
          <w:color w:val="000000" w:themeColor="text1"/>
          <w:sz w:val="26"/>
          <w:szCs w:val="26"/>
          <w:bdr w:val="none" w:sz="0" w:space="0" w:color="auto" w:frame="1"/>
        </w:rPr>
        <w:t>До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участі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в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конкурсі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запрошують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“</w:t>
      </w:r>
      <w:proofErr w:type="spellStart"/>
      <w:proofErr w:type="gram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</w:t>
      </w:r>
      <w:proofErr w:type="gram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ідприємців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>-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інноваторів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які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розширюють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можливості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місцевих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спільнот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створюючи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рішення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у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сфері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платежів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та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комерції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для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бізнесів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будь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>-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якого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розміру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та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 </w:t>
      </w:r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сектору</w:t>
      </w:r>
      <w:r w:rsidRPr="00870346">
        <w:rPr>
          <w:color w:val="000000" w:themeColor="text1"/>
          <w:sz w:val="26"/>
          <w:szCs w:val="26"/>
          <w:bdr w:val="none" w:sz="0" w:space="0" w:color="auto" w:frame="1"/>
          <w:lang w:val="en-US"/>
        </w:rPr>
        <w:t xml:space="preserve">”.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Зокрема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цікаві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проєкти,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що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працюють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за такими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напрямами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Інструменти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надання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цифрових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послуг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цифрові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емітенти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870346" w:rsidRPr="00870346" w:rsidRDefault="00870346" w:rsidP="0087034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Блокчейн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і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криптовалюти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Краудфандинг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Банкінг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як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послуга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BaaS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).</w:t>
      </w:r>
    </w:p>
    <w:p w:rsidR="00870346" w:rsidRPr="00870346" w:rsidRDefault="00870346" w:rsidP="0087034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BIN-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спонсори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Емітенти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/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процесори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3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Програмні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менеджери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lastRenderedPageBreak/>
        <w:t>Цифрова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емі</w:t>
      </w:r>
      <w:proofErr w:type="gram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с</w:t>
      </w:r>
      <w:proofErr w:type="gram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ія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870346" w:rsidRPr="00870346" w:rsidRDefault="00870346" w:rsidP="0087034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Блокчейн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і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криптовалюти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Альтернативні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форми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кредитування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Управління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особистими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фінансами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Грошові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перекази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Цифровий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банкінг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необанки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).</w:t>
      </w:r>
    </w:p>
    <w:p w:rsidR="00870346" w:rsidRPr="00870346" w:rsidRDefault="00870346" w:rsidP="0087034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Цифрові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гаманці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, P2P-платежі та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перекази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Бонуси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для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співробітників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Кредиторська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заборгованість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4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Корпоративні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картки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управління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витратами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).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Додаткові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можливості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для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продавці</w:t>
      </w:r>
      <w:proofErr w:type="gram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в</w:t>
      </w:r>
      <w:proofErr w:type="spellEnd"/>
      <w:proofErr w:type="gram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та/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або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клієнтів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у сфері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фінансів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870346" w:rsidRPr="00870346" w:rsidRDefault="00870346" w:rsidP="0087034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proofErr w:type="gram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Дан</w:t>
      </w:r>
      <w:proofErr w:type="gram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аналітика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Ідентифікація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автентифікація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безпека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Технології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у сфері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страхування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InsurTech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).</w:t>
      </w:r>
    </w:p>
    <w:p w:rsidR="00870346" w:rsidRPr="00870346" w:rsidRDefault="00870346" w:rsidP="0087034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Програми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лояльності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Торгові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сервіси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інструменти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Інфраструктура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для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обробки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проведення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платежі</w:t>
      </w:r>
      <w:proofErr w:type="gram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в</w:t>
      </w:r>
      <w:proofErr w:type="spellEnd"/>
      <w:proofErr w:type="gram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5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Роздрібна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торгівля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Відновлення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малого та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середнього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бізнесу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:</w:t>
      </w:r>
    </w:p>
    <w:p w:rsidR="00870346" w:rsidRPr="00870346" w:rsidRDefault="00870346" w:rsidP="0087034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Рух грошей (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грошові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виплати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внутрішні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intra-account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)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перекази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постачальники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Р2Р та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платежі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).</w:t>
      </w:r>
    </w:p>
    <w:p w:rsidR="00870346" w:rsidRPr="00870346" w:rsidRDefault="00870346" w:rsidP="0087034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Готовність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до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прийому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цифрових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платежів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електронна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комерція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прийом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платежі</w:t>
      </w:r>
      <w:proofErr w:type="gram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в</w:t>
      </w:r>
      <w:proofErr w:type="spellEnd"/>
      <w:proofErr w:type="gram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за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допомогою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смартфона).</w:t>
      </w:r>
    </w:p>
    <w:p w:rsidR="00870346" w:rsidRPr="00870346" w:rsidRDefault="00870346" w:rsidP="0087034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Управління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ризиками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(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повернення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коштів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тощо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).</w:t>
      </w:r>
    </w:p>
    <w:p w:rsidR="00870346" w:rsidRPr="00870346" w:rsidRDefault="00870346" w:rsidP="00870346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Бренд-менеджмент (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управління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спільнотами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тощо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).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  <w:proofErr w:type="spellStart"/>
      <w:proofErr w:type="gram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Нов</w:t>
      </w:r>
      <w:proofErr w:type="gram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і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>категорії</w:t>
      </w:r>
      <w:proofErr w:type="spellEnd"/>
      <w:r w:rsidRPr="00870346">
        <w:rPr>
          <w:rStyle w:val="a4"/>
          <w:color w:val="000000" w:themeColor="text1"/>
          <w:sz w:val="26"/>
          <w:szCs w:val="26"/>
          <w:bdr w:val="none" w:sz="0" w:space="0" w:color="auto" w:frame="1"/>
        </w:rPr>
        <w:t xml:space="preserve"> 2023 року:</w:t>
      </w:r>
    </w:p>
    <w:p w:rsidR="00870346" w:rsidRPr="00870346" w:rsidRDefault="00870346" w:rsidP="0087034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Фінтех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у сфері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екології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та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сталого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розвитку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Управління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ризиками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numPr>
          <w:ilvl w:val="0"/>
          <w:numId w:val="17"/>
        </w:numPr>
        <w:shd w:val="clear" w:color="auto" w:fill="FFFFFF"/>
        <w:spacing w:after="0" w:line="240" w:lineRule="auto"/>
        <w:ind w:left="0" w:firstLine="567"/>
        <w:textAlignment w:val="baseline"/>
        <w:rPr>
          <w:rFonts w:ascii="Times New Roman" w:hAnsi="Times New Roman" w:cs="Times New Roman"/>
          <w:color w:val="000000" w:themeColor="text1"/>
          <w:sz w:val="26"/>
          <w:szCs w:val="26"/>
        </w:rPr>
      </w:pP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Міська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мобільність</w:t>
      </w:r>
      <w:proofErr w:type="spellEnd"/>
      <w:r w:rsidRPr="00870346">
        <w:rPr>
          <w:rFonts w:ascii="Times New Roman" w:hAnsi="Times New Roman" w:cs="Times New Roman"/>
          <w:color w:val="000000" w:themeColor="text1"/>
          <w:sz w:val="26"/>
          <w:szCs w:val="26"/>
          <w:bdr w:val="none" w:sz="0" w:space="0" w:color="auto" w:frame="1"/>
        </w:rPr>
        <w:t>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Конкурс проходить з 2015 року. За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цей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час стартапи з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більш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ніж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100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країн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отримали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фінансування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у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розмі</w:t>
      </w:r>
      <w:proofErr w:type="gram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</w:t>
      </w:r>
      <w:proofErr w:type="gram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$16 млрд.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Торік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у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ході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конкурсу, в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якому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взяли участь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понад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4 тис.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стартапів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із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п’яти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регіонів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,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було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виділено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призовий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фонд у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розмірі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</w:t>
      </w:r>
      <w:proofErr w:type="spellStart"/>
      <w:r w:rsidRPr="00870346">
        <w:rPr>
          <w:color w:val="000000" w:themeColor="text1"/>
          <w:sz w:val="26"/>
          <w:szCs w:val="26"/>
          <w:bdr w:val="none" w:sz="0" w:space="0" w:color="auto" w:frame="1"/>
        </w:rPr>
        <w:t>понад</w:t>
      </w:r>
      <w:proofErr w:type="spellEnd"/>
      <w:r w:rsidRPr="00870346">
        <w:rPr>
          <w:color w:val="000000" w:themeColor="text1"/>
          <w:sz w:val="26"/>
          <w:szCs w:val="26"/>
          <w:bdr w:val="none" w:sz="0" w:space="0" w:color="auto" w:frame="1"/>
        </w:rPr>
        <w:t xml:space="preserve"> $530 тис.</w:t>
      </w:r>
    </w:p>
    <w:p w:rsidR="00870346" w:rsidRPr="00870346" w:rsidRDefault="00870346" w:rsidP="00870346">
      <w:pPr>
        <w:pStyle w:val="a5"/>
        <w:shd w:val="clear" w:color="auto" w:fill="FFFFFF"/>
        <w:spacing w:before="0" w:beforeAutospacing="0" w:after="0" w:afterAutospacing="0"/>
        <w:ind w:firstLine="567"/>
        <w:textAlignment w:val="baseline"/>
        <w:rPr>
          <w:color w:val="000000" w:themeColor="text1"/>
          <w:sz w:val="26"/>
          <w:szCs w:val="26"/>
        </w:rPr>
      </w:pPr>
    </w:p>
    <w:p w:rsidR="007870E3" w:rsidRPr="00870346" w:rsidRDefault="004157F6" w:rsidP="00912A23">
      <w:pPr>
        <w:spacing w:after="0" w:line="228" w:lineRule="auto"/>
        <w:ind w:firstLine="567"/>
        <w:rPr>
          <w:rFonts w:ascii="Times New Roman" w:hAnsi="Times New Roman" w:cs="Times New Roman"/>
          <w:sz w:val="26"/>
          <w:szCs w:val="26"/>
          <w:lang w:val="sk-SK"/>
        </w:rPr>
      </w:pPr>
      <w:proofErr w:type="spellStart"/>
      <w:r w:rsidRPr="004157F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ІнфоДжерело</w:t>
      </w:r>
      <w:proofErr w:type="spellEnd"/>
      <w:r w:rsidR="005A330A" w:rsidRPr="004157F6">
        <w:rPr>
          <w:rFonts w:ascii="Times New Roman" w:hAnsi="Times New Roman" w:cs="Times New Roman"/>
          <w:b/>
          <w:color w:val="000000"/>
          <w:sz w:val="26"/>
          <w:szCs w:val="26"/>
          <w:shd w:val="clear" w:color="auto" w:fill="FFFFFF"/>
          <w:lang w:val="uk-UA"/>
        </w:rPr>
        <w:t>:</w:t>
      </w:r>
      <w:r w:rsidR="005A330A" w:rsidRPr="004157F6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  <w:t xml:space="preserve"> </w:t>
      </w:r>
      <w:hyperlink r:id="rId10" w:history="1"/>
      <w:r w:rsidR="007870E3" w:rsidRPr="007870E3">
        <w:t xml:space="preserve"> </w:t>
      </w:r>
      <w:hyperlink r:id="rId11" w:history="1">
        <w:r w:rsidR="00870346" w:rsidRPr="00870346">
          <w:rPr>
            <w:rStyle w:val="a3"/>
            <w:rFonts w:ascii="Times New Roman" w:hAnsi="Times New Roman" w:cs="Times New Roman"/>
            <w:sz w:val="26"/>
            <w:szCs w:val="26"/>
          </w:rPr>
          <w:t>https://dia.dp.gov.ua/v-ukra%D1%97ni-startuvav-konkurs-dlya-fintex-startapiv-vid-visa/?fbclid=IwAR34XuA5bwxJJMRfC1ROnN5F5HwAYcWABjoWZrEdZngLk5Hm-xNCKA48aqg</w:t>
        </w:r>
      </w:hyperlink>
      <w:r w:rsidR="00870346" w:rsidRPr="0087034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870E3" w:rsidRPr="00870346">
        <w:rPr>
          <w:rFonts w:ascii="Times New Roman" w:hAnsi="Times New Roman" w:cs="Times New Roman"/>
          <w:sz w:val="26"/>
          <w:szCs w:val="26"/>
          <w:lang w:val="sk-SK"/>
        </w:rPr>
        <w:t xml:space="preserve"> </w:t>
      </w:r>
    </w:p>
    <w:p w:rsidR="005A330A" w:rsidRPr="004157F6" w:rsidRDefault="00232C4A" w:rsidP="005A330A">
      <w:pPr>
        <w:spacing w:after="0" w:line="221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  <w:lang w:val="uk-UA"/>
        </w:rPr>
      </w:pPr>
      <w:r w:rsidRPr="004157F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sectPr w:rsidR="005A330A" w:rsidRPr="004157F6" w:rsidSect="00912A23">
      <w:headerReference w:type="default" r:id="rId12"/>
      <w:pgSz w:w="11906" w:h="16838"/>
      <w:pgMar w:top="567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0E3" w:rsidRDefault="007870E3" w:rsidP="00034DDF">
      <w:pPr>
        <w:spacing w:after="0" w:line="240" w:lineRule="auto"/>
      </w:pPr>
      <w:r>
        <w:separator/>
      </w:r>
    </w:p>
  </w:endnote>
  <w:endnote w:type="continuationSeparator" w:id="0">
    <w:p w:rsidR="007870E3" w:rsidRDefault="007870E3" w:rsidP="00034D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0E3" w:rsidRDefault="007870E3" w:rsidP="00034DDF">
      <w:pPr>
        <w:spacing w:after="0" w:line="240" w:lineRule="auto"/>
      </w:pPr>
      <w:r>
        <w:separator/>
      </w:r>
    </w:p>
  </w:footnote>
  <w:footnote w:type="continuationSeparator" w:id="0">
    <w:p w:rsidR="007870E3" w:rsidRDefault="007870E3" w:rsidP="00034D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975858"/>
      <w:docPartObj>
        <w:docPartGallery w:val="Page Numbers (Top of Page)"/>
        <w:docPartUnique/>
      </w:docPartObj>
    </w:sdtPr>
    <w:sdtEndPr/>
    <w:sdtContent>
      <w:p w:rsidR="007870E3" w:rsidRDefault="007870E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3D8A">
          <w:rPr>
            <w:noProof/>
          </w:rPr>
          <w:t>2</w:t>
        </w:r>
        <w:r>
          <w:fldChar w:fldCharType="end"/>
        </w:r>
      </w:p>
    </w:sdtContent>
  </w:sdt>
  <w:p w:rsidR="007870E3" w:rsidRDefault="007870E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0C67"/>
    <w:multiLevelType w:val="multilevel"/>
    <w:tmpl w:val="DCDE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62736E"/>
    <w:multiLevelType w:val="multilevel"/>
    <w:tmpl w:val="1EA86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2644C8"/>
    <w:multiLevelType w:val="hybridMultilevel"/>
    <w:tmpl w:val="EFF08A7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1F23790"/>
    <w:multiLevelType w:val="multilevel"/>
    <w:tmpl w:val="B086A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E36DDB"/>
    <w:multiLevelType w:val="hybridMultilevel"/>
    <w:tmpl w:val="7220BD76"/>
    <w:lvl w:ilvl="0" w:tplc="BF7EC5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8C4647"/>
    <w:multiLevelType w:val="multilevel"/>
    <w:tmpl w:val="A8320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141D28"/>
    <w:multiLevelType w:val="multilevel"/>
    <w:tmpl w:val="7FF43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26EA3"/>
    <w:multiLevelType w:val="multilevel"/>
    <w:tmpl w:val="5FB28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6064DA3"/>
    <w:multiLevelType w:val="hybridMultilevel"/>
    <w:tmpl w:val="66A0975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270768A"/>
    <w:multiLevelType w:val="multilevel"/>
    <w:tmpl w:val="971E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65A1DDE"/>
    <w:multiLevelType w:val="multilevel"/>
    <w:tmpl w:val="F7E4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4E6AD2"/>
    <w:multiLevelType w:val="multilevel"/>
    <w:tmpl w:val="74602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BFA5408"/>
    <w:multiLevelType w:val="multilevel"/>
    <w:tmpl w:val="EF286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F615D17"/>
    <w:multiLevelType w:val="multilevel"/>
    <w:tmpl w:val="F482C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252E1B"/>
    <w:multiLevelType w:val="multilevel"/>
    <w:tmpl w:val="E1C869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C10881"/>
    <w:multiLevelType w:val="multilevel"/>
    <w:tmpl w:val="F6DA95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FDB754B"/>
    <w:multiLevelType w:val="multilevel"/>
    <w:tmpl w:val="FBEE7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1"/>
  </w:num>
  <w:num w:numId="2">
    <w:abstractNumId w:val="4"/>
  </w:num>
  <w:num w:numId="3">
    <w:abstractNumId w:val="10"/>
  </w:num>
  <w:num w:numId="4">
    <w:abstractNumId w:val="7"/>
  </w:num>
  <w:num w:numId="5">
    <w:abstractNumId w:val="14"/>
  </w:num>
  <w:num w:numId="6">
    <w:abstractNumId w:val="16"/>
  </w:num>
  <w:num w:numId="7">
    <w:abstractNumId w:val="2"/>
  </w:num>
  <w:num w:numId="8">
    <w:abstractNumId w:val="3"/>
  </w:num>
  <w:num w:numId="9">
    <w:abstractNumId w:val="1"/>
  </w:num>
  <w:num w:numId="10">
    <w:abstractNumId w:val="8"/>
  </w:num>
  <w:num w:numId="11">
    <w:abstractNumId w:val="0"/>
  </w:num>
  <w:num w:numId="12">
    <w:abstractNumId w:val="9"/>
  </w:num>
  <w:num w:numId="13">
    <w:abstractNumId w:val="15"/>
  </w:num>
  <w:num w:numId="14">
    <w:abstractNumId w:val="13"/>
  </w:num>
  <w:num w:numId="15">
    <w:abstractNumId w:val="6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0EF"/>
    <w:rsid w:val="00034DDF"/>
    <w:rsid w:val="00082F52"/>
    <w:rsid w:val="000B5F40"/>
    <w:rsid w:val="000C31AB"/>
    <w:rsid w:val="001244D2"/>
    <w:rsid w:val="001C7F6C"/>
    <w:rsid w:val="001D7A17"/>
    <w:rsid w:val="001E532F"/>
    <w:rsid w:val="001F29BC"/>
    <w:rsid w:val="00215C5F"/>
    <w:rsid w:val="00226465"/>
    <w:rsid w:val="00232C4A"/>
    <w:rsid w:val="00272495"/>
    <w:rsid w:val="002A34E1"/>
    <w:rsid w:val="002C220B"/>
    <w:rsid w:val="00377C59"/>
    <w:rsid w:val="003D244B"/>
    <w:rsid w:val="00404844"/>
    <w:rsid w:val="004157F6"/>
    <w:rsid w:val="00421B4A"/>
    <w:rsid w:val="00485CB8"/>
    <w:rsid w:val="004E6A09"/>
    <w:rsid w:val="00524119"/>
    <w:rsid w:val="00531D3D"/>
    <w:rsid w:val="00552A88"/>
    <w:rsid w:val="005A330A"/>
    <w:rsid w:val="005C58C1"/>
    <w:rsid w:val="00604464"/>
    <w:rsid w:val="00747B3C"/>
    <w:rsid w:val="00774E9A"/>
    <w:rsid w:val="007771C3"/>
    <w:rsid w:val="007870E3"/>
    <w:rsid w:val="0079316D"/>
    <w:rsid w:val="008060EC"/>
    <w:rsid w:val="00806F5A"/>
    <w:rsid w:val="00831B54"/>
    <w:rsid w:val="00870346"/>
    <w:rsid w:val="008D3D8A"/>
    <w:rsid w:val="00912A23"/>
    <w:rsid w:val="00A149A5"/>
    <w:rsid w:val="00AE5C52"/>
    <w:rsid w:val="00B92363"/>
    <w:rsid w:val="00BA5BE2"/>
    <w:rsid w:val="00C32A4F"/>
    <w:rsid w:val="00C74916"/>
    <w:rsid w:val="00CD6A3E"/>
    <w:rsid w:val="00DE00EF"/>
    <w:rsid w:val="00DF12C5"/>
    <w:rsid w:val="00DF7EDB"/>
    <w:rsid w:val="00E13BBC"/>
    <w:rsid w:val="00E24A7E"/>
    <w:rsid w:val="00E803FE"/>
    <w:rsid w:val="00EB519B"/>
    <w:rsid w:val="00ED20FF"/>
    <w:rsid w:val="00F8183D"/>
    <w:rsid w:val="00F95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232C4A"/>
  </w:style>
  <w:style w:type="character" w:styleId="af5">
    <w:name w:val="Emphasis"/>
    <w:basedOn w:val="a0"/>
    <w:uiPriority w:val="20"/>
    <w:qFormat/>
    <w:rsid w:val="002A34E1"/>
    <w:rPr>
      <w:i/>
      <w:iCs/>
    </w:rPr>
  </w:style>
  <w:style w:type="paragraph" w:customStyle="1" w:styleId="articleinfo">
    <w:name w:val="article_info"/>
    <w:basedOn w:val="a"/>
    <w:rsid w:val="0060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-text-content">
    <w:name w:val="w-text-content"/>
    <w:basedOn w:val="a0"/>
    <w:rsid w:val="004157F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52A8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2A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47B3C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85CB8"/>
    <w:rPr>
      <w:b/>
      <w:bCs/>
    </w:rPr>
  </w:style>
  <w:style w:type="paragraph" w:styleId="a5">
    <w:name w:val="Normal (Web)"/>
    <w:basedOn w:val="a"/>
    <w:uiPriority w:val="99"/>
    <w:semiHidden/>
    <w:unhideWhenUsed/>
    <w:rsid w:val="000C3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endnote text"/>
    <w:basedOn w:val="a"/>
    <w:link w:val="a7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034DDF"/>
    <w:rPr>
      <w:sz w:val="20"/>
      <w:szCs w:val="20"/>
    </w:rPr>
  </w:style>
  <w:style w:type="character" w:styleId="a8">
    <w:name w:val="endnote reference"/>
    <w:basedOn w:val="a0"/>
    <w:uiPriority w:val="99"/>
    <w:semiHidden/>
    <w:unhideWhenUsed/>
    <w:rsid w:val="00034DDF"/>
    <w:rPr>
      <w:vertAlign w:val="superscript"/>
    </w:rPr>
  </w:style>
  <w:style w:type="paragraph" w:styleId="a9">
    <w:name w:val="footnote text"/>
    <w:basedOn w:val="a"/>
    <w:link w:val="aa"/>
    <w:uiPriority w:val="99"/>
    <w:semiHidden/>
    <w:unhideWhenUsed/>
    <w:rsid w:val="00034DDF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34DDF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34DDF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034DDF"/>
  </w:style>
  <w:style w:type="paragraph" w:styleId="ae">
    <w:name w:val="footer"/>
    <w:basedOn w:val="a"/>
    <w:link w:val="af"/>
    <w:uiPriority w:val="99"/>
    <w:unhideWhenUsed/>
    <w:rsid w:val="00034DD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034DDF"/>
  </w:style>
  <w:style w:type="table" w:styleId="af0">
    <w:name w:val="Table Grid"/>
    <w:basedOn w:val="a1"/>
    <w:uiPriority w:val="59"/>
    <w:rsid w:val="005241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524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524119"/>
    <w:rPr>
      <w:rFonts w:ascii="Tahoma" w:hAnsi="Tahoma" w:cs="Tahoma"/>
      <w:sz w:val="16"/>
      <w:szCs w:val="16"/>
    </w:rPr>
  </w:style>
  <w:style w:type="character" w:styleId="af3">
    <w:name w:val="FollowedHyperlink"/>
    <w:basedOn w:val="a0"/>
    <w:uiPriority w:val="99"/>
    <w:semiHidden/>
    <w:unhideWhenUsed/>
    <w:rsid w:val="00ED20FF"/>
    <w:rPr>
      <w:color w:val="800080" w:themeColor="followedHyperlink"/>
      <w:u w:val="single"/>
    </w:rPr>
  </w:style>
  <w:style w:type="paragraph" w:styleId="af4">
    <w:name w:val="List Paragraph"/>
    <w:basedOn w:val="a"/>
    <w:uiPriority w:val="34"/>
    <w:qFormat/>
    <w:rsid w:val="00ED20F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52A8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text-xl">
    <w:name w:val="text-xl"/>
    <w:basedOn w:val="a"/>
    <w:rsid w:val="00552A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52A8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as-text-align-center">
    <w:name w:val="has-text-align-center"/>
    <w:basedOn w:val="a"/>
    <w:rsid w:val="005A33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xt0psk2">
    <w:name w:val="xt0psk2"/>
    <w:basedOn w:val="a0"/>
    <w:rsid w:val="00232C4A"/>
  </w:style>
  <w:style w:type="character" w:styleId="af5">
    <w:name w:val="Emphasis"/>
    <w:basedOn w:val="a0"/>
    <w:uiPriority w:val="20"/>
    <w:qFormat/>
    <w:rsid w:val="002A34E1"/>
    <w:rPr>
      <w:i/>
      <w:iCs/>
    </w:rPr>
  </w:style>
  <w:style w:type="paragraph" w:customStyle="1" w:styleId="articleinfo">
    <w:name w:val="article_info"/>
    <w:basedOn w:val="a"/>
    <w:rsid w:val="00604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-text-content">
    <w:name w:val="w-text-content"/>
    <w:basedOn w:val="a0"/>
    <w:rsid w:val="00415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2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0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1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348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7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3973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9746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5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5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5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0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35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22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83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4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9802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72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2451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02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0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1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90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1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0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3679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75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0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91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1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9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78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69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48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110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a.dp.gov.ua/v-ukra%D1%97ni-startuvav-konkurs-dlya-fintex-startapiv-vid-visa/?fbclid=IwAR34XuA5bwxJJMRfC1ROnN5F5HwAYcWABjoWZrEdZngLk5Hm-xNCKA48aqg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veteranfund.com.ua/projects/20000-2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sa.visa.com/visa-everywhere/everywhere-initiative/initiative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EE24BF-54A8-4BFF-B982-D2053A4B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В. Власенко</dc:creator>
  <cp:keywords/>
  <dc:description/>
  <cp:lastModifiedBy>Татьяна В. Власенко</cp:lastModifiedBy>
  <cp:revision>58</cp:revision>
  <dcterms:created xsi:type="dcterms:W3CDTF">2021-12-14T07:33:00Z</dcterms:created>
  <dcterms:modified xsi:type="dcterms:W3CDTF">2023-04-20T15:03:00Z</dcterms:modified>
</cp:coreProperties>
</file>