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09" w:rsidRPr="00C505DC" w:rsidRDefault="00271509" w:rsidP="00E97AEF">
      <w:pPr>
        <w:spacing w:after="0" w:line="22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5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ЄС LIFE 2023 запрошує українські організації </w:t>
      </w:r>
    </w:p>
    <w:p w:rsidR="00AA3B96" w:rsidRPr="00E97AEF" w:rsidRDefault="00271509" w:rsidP="00E97AEF">
      <w:pPr>
        <w:spacing w:after="0" w:line="22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5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 участі в програмі з захисту довкілля</w:t>
      </w:r>
    </w:p>
    <w:p w:rsidR="00E46064" w:rsidRPr="00E97AEF" w:rsidRDefault="00E46064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</w:p>
    <w:p w:rsidR="00AA3B96" w:rsidRPr="00954DC1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1. Тип допомоги:</w:t>
      </w:r>
      <w:r w:rsidRPr="0027025C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E9282B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грант</w:t>
      </w:r>
    </w:p>
    <w:p w:rsidR="00AA3B96" w:rsidRP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2. Термін дії:</w:t>
      </w:r>
      <w:r w:rsidR="00EB4250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E9282B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2 роки</w:t>
      </w:r>
    </w:p>
    <w:p w:rsidR="00AA3B96" w:rsidRPr="00007D5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E46064" w:rsidRDefault="0054271B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3. </w:t>
      </w:r>
      <w:r w:rsidR="00E46064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Територія: </w:t>
      </w:r>
      <w:r w:rsidR="00E9282B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вся Україна</w:t>
      </w:r>
    </w:p>
    <w:p w:rsidR="00954DC1" w:rsidRPr="00954DC1" w:rsidRDefault="00954DC1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</w:p>
    <w:p w:rsidR="00AA3B96" w:rsidRPr="00E9282B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4. Вид допомоги:</w:t>
      </w:r>
      <w:r w:rsidR="00954DC1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445782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до 1 млн євро на 1 проєкт (всього профінансується 4 проєкти)</w:t>
      </w:r>
    </w:p>
    <w:p w:rsidR="00954DC1" w:rsidRPr="00EB4250" w:rsidRDefault="00954DC1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007D5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5.Дедлайн:</w:t>
      </w:r>
      <w:r w:rsidR="00AA355B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E9282B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7 вересня 2023 року</w:t>
      </w:r>
    </w:p>
    <w:p w:rsidR="00AA3B96" w:rsidRP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AA3B96" w:rsidRDefault="00AA3B96" w:rsidP="00F834F0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AA3B96">
        <w:rPr>
          <w:color w:val="000000" w:themeColor="text1"/>
          <w:spacing w:val="-2"/>
          <w:sz w:val="26"/>
          <w:szCs w:val="26"/>
          <w:lang w:val="uk-UA"/>
        </w:rPr>
        <w:t>6. Учасник(и):</w:t>
      </w:r>
      <w:r w:rsidR="007E69EE">
        <w:rPr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E9282B">
        <w:rPr>
          <w:color w:val="000000" w:themeColor="text1"/>
          <w:spacing w:val="-2"/>
          <w:sz w:val="26"/>
          <w:szCs w:val="26"/>
          <w:lang w:val="uk-UA"/>
        </w:rPr>
        <w:t>юридичні особи (приватні або державні)</w:t>
      </w:r>
    </w:p>
    <w:p w:rsid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7. Виконавець: </w:t>
      </w:r>
      <w:r w:rsidR="00445782"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програм</w:t>
      </w:r>
      <w:r w:rsidR="0044578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</w:t>
      </w:r>
      <w:r w:rsidR="00445782"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LIFE</w:t>
      </w:r>
      <w:r w:rsidR="0044578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/ЄС</w:t>
      </w:r>
    </w:p>
    <w:p w:rsidR="00954DC1" w:rsidRPr="00AA3B96" w:rsidRDefault="00954DC1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445782" w:rsidRDefault="00AA3B96" w:rsidP="00E97AEF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bCs/>
          <w:color w:val="000000" w:themeColor="text1"/>
          <w:spacing w:val="-2"/>
          <w:sz w:val="26"/>
          <w:szCs w:val="26"/>
          <w:lang w:val="uk-UA"/>
        </w:rPr>
        <w:t>8. Сфера діяль</w:t>
      </w:r>
      <w:r w:rsidRPr="00AA3B96">
        <w:rPr>
          <w:color w:val="000000" w:themeColor="text1"/>
          <w:spacing w:val="-2"/>
          <w:sz w:val="26"/>
          <w:szCs w:val="26"/>
          <w:lang w:val="uk-UA"/>
        </w:rPr>
        <w:t>ності:</w:t>
      </w:r>
      <w:r w:rsidR="00330BF2">
        <w:rPr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445782">
        <w:rPr>
          <w:color w:val="000000"/>
          <w:sz w:val="26"/>
          <w:szCs w:val="26"/>
          <w:lang w:val="uk-UA"/>
        </w:rPr>
        <w:t>захист</w:t>
      </w:r>
      <w:r w:rsidR="00445782" w:rsidRPr="00271509">
        <w:rPr>
          <w:color w:val="000000"/>
          <w:sz w:val="26"/>
          <w:szCs w:val="26"/>
          <w:lang w:val="uk-UA"/>
        </w:rPr>
        <w:t xml:space="preserve"> довкілля та боротьби зі змінами клімату</w:t>
      </w:r>
    </w:p>
    <w:p w:rsidR="00271509" w:rsidRPr="00445782" w:rsidRDefault="00271509" w:rsidP="00E97AEF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</w:p>
    <w:p w:rsidR="00271509" w:rsidRPr="00271509" w:rsidRDefault="00271509" w:rsidP="002715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Фінансування в обсязі 611 мільйонів євро було забезпечено для конкурсів проєктних пропозицій за програмою LIFE на 2023 рік, оголошених Європейською Комісією.</w:t>
      </w:r>
    </w:p>
    <w:p w:rsidR="00271509" w:rsidRPr="00271509" w:rsidRDefault="00271509" w:rsidP="002715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Програма LIFE – це фінансовий інструмент Європейського Союзу для реалізації заходів із захисту довкілля та боротьби зі змінами клімату, який діє з 1992 року. Україна приєдналася до Програми в червні 2022 року.</w:t>
      </w:r>
    </w:p>
    <w:p w:rsidR="00271509" w:rsidRPr="00271509" w:rsidRDefault="00271509" w:rsidP="002715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 програмою LIFE 2023 Євросоюз планує надавати гранти для реалізації проєктних заходів у сферах охорони природи та навколишнього середовища, пом’якшення наслідків змін клімату та адаптації до них, проєктів переходу на екологічно чисту енергію тощо.</w:t>
      </w:r>
    </w:p>
    <w:p w:rsidR="00271509" w:rsidRPr="00271509" w:rsidRDefault="00271509" w:rsidP="002715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271509" w:rsidRPr="00271509" w:rsidRDefault="00271509" w:rsidP="002715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2715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>Українські організації мають право брати участь у різних конкурсах за Програмою LIFE 2023; втім, існує три проєкти, спеціально призначених саме для України:</w:t>
      </w:r>
    </w:p>
    <w:p w:rsidR="00271509" w:rsidRPr="00271509" w:rsidRDefault="00271509" w:rsidP="002715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•  Підтримка впровадження Директиви про диких птахів (Пташиної Директиви) та Директиви про збереження типів оселищ (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Оселищної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Директиви) та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Natura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2000 в Україні та Молдові на основі спеціальних природоохоронних територій Смарагдової мережі в рамках Бернської конвенції (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Supporting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the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implementation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of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the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Birds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and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Habitats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Directive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and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Natura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2000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in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Ukraine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and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Moldova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on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the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basis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of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their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current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Emerald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network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of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sites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under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the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Bern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Convention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).</w:t>
      </w:r>
    </w:p>
    <w:p w:rsidR="00271509" w:rsidRPr="00271509" w:rsidRDefault="00271509" w:rsidP="002715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• 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Phoenix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(Фенікс): Проєкт комплексної орієнтації на нову екологічну інфраструктуру в українських містах – відходи (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Phoenix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: Project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for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a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holistic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orientation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towards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environmental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new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infrastructure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in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Ukrainian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Cities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-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waste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).</w:t>
      </w:r>
    </w:p>
    <w:p w:rsidR="00271509" w:rsidRPr="00271509" w:rsidRDefault="00271509" w:rsidP="002715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• 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Phoenix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(Фенікс): Проєкт комплексної орієнтації на нову екологічну інфраструктуру в українських містах – вода (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Phoenix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: Project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for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a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holistic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orientation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towards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environmental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new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infrastructure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in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Ukrainian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Cities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- </w:t>
      </w:r>
      <w:proofErr w:type="spellStart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Water</w:t>
      </w:r>
      <w:proofErr w:type="spellEnd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).</w:t>
      </w:r>
    </w:p>
    <w:p w:rsidR="00271509" w:rsidRPr="00271509" w:rsidRDefault="00271509" w:rsidP="002715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</w:p>
    <w:p w:rsidR="00271509" w:rsidRPr="00271509" w:rsidRDefault="00271509" w:rsidP="002715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2715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>Загальну інформацію</w:t>
      </w:r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про конкурси проєктних пропозицій можна знайти на </w:t>
      </w:r>
      <w:hyperlink r:id="rId9" w:tgtFrame="_blank" w:history="1">
        <w:r w:rsidRPr="00271509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сторінці програми LIFE</w:t>
        </w:r>
      </w:hyperlink>
    </w:p>
    <w:p w:rsidR="00271509" w:rsidRPr="00271509" w:rsidRDefault="00271509" w:rsidP="002715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2715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t>З більш детальною інформацією</w:t>
      </w:r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у тому числі про ви</w:t>
      </w:r>
      <w:bookmarkStart w:id="0" w:name="_GoBack"/>
      <w:bookmarkEnd w:id="0"/>
      <w:r w:rsidRPr="0027150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щезазначені проєкти, а також про документи, критерії та умови участі, процедуру визначення переможців тощо, можна ознайомитися </w:t>
      </w:r>
      <w:hyperlink r:id="rId10" w:tgtFrame="_blank" w:history="1">
        <w:r w:rsidRPr="00271509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тут</w:t>
        </w:r>
      </w:hyperlink>
      <w:r w:rsidRPr="00271509">
        <w:rPr>
          <w:rStyle w:val="a4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1509" w:rsidRPr="00271509" w:rsidRDefault="00271509" w:rsidP="00E97AEF">
      <w:pPr>
        <w:pStyle w:val="3"/>
        <w:shd w:val="clear" w:color="auto" w:fill="FFFFFF"/>
        <w:spacing w:before="0" w:beforeAutospacing="0" w:after="0" w:afterAutospacing="0"/>
        <w:ind w:firstLine="567"/>
        <w:rPr>
          <w:b w:val="0"/>
          <w:bCs w:val="0"/>
          <w:color w:val="000000" w:themeColor="text1"/>
          <w:sz w:val="26"/>
          <w:szCs w:val="26"/>
          <w:lang w:val="uk-UA"/>
        </w:rPr>
      </w:pPr>
    </w:p>
    <w:p w:rsidR="00F834F0" w:rsidRPr="00C505DC" w:rsidRDefault="00AA3B96" w:rsidP="00253988">
      <w:pPr>
        <w:pStyle w:val="a5"/>
        <w:spacing w:before="0" w:beforeAutospacing="0" w:after="0" w:afterAutospacing="0" w:line="233" w:lineRule="auto"/>
        <w:ind w:firstLine="567"/>
        <w:jc w:val="both"/>
        <w:rPr>
          <w:rStyle w:val="a3"/>
          <w:b w:val="0"/>
          <w:sz w:val="26"/>
          <w:szCs w:val="26"/>
          <w:lang w:val="uk-UA"/>
        </w:rPr>
      </w:pPr>
      <w:r w:rsidRPr="00C505DC">
        <w:rPr>
          <w:rStyle w:val="a3"/>
          <w:b w:val="0"/>
          <w:sz w:val="26"/>
          <w:szCs w:val="26"/>
          <w:lang w:val="uk-UA"/>
        </w:rPr>
        <w:t>ІнфоДжерела:</w:t>
      </w:r>
      <w:r w:rsidR="00EB4250" w:rsidRPr="00C505DC">
        <w:rPr>
          <w:rStyle w:val="a3"/>
          <w:b w:val="0"/>
          <w:sz w:val="26"/>
          <w:szCs w:val="26"/>
          <w:lang w:val="uk-UA"/>
        </w:rPr>
        <w:t xml:space="preserve"> </w:t>
      </w:r>
      <w:hyperlink r:id="rId11" w:history="1">
        <w:r w:rsidR="00271509" w:rsidRPr="00C505DC">
          <w:rPr>
            <w:rStyle w:val="a4"/>
            <w:sz w:val="26"/>
            <w:szCs w:val="26"/>
          </w:rPr>
          <w:t>https://gurt.org.ua/news/grants/86407/</w:t>
        </w:r>
      </w:hyperlink>
      <w:r w:rsidR="00271509" w:rsidRPr="00C505DC">
        <w:rPr>
          <w:sz w:val="26"/>
          <w:szCs w:val="26"/>
        </w:rPr>
        <w:t xml:space="preserve"> </w:t>
      </w:r>
      <w:r w:rsidR="00EB4250" w:rsidRPr="00C505DC">
        <w:rPr>
          <w:rStyle w:val="a3"/>
          <w:b w:val="0"/>
          <w:sz w:val="26"/>
          <w:szCs w:val="26"/>
          <w:lang w:val="uk-UA"/>
        </w:rPr>
        <w:t xml:space="preserve"> </w:t>
      </w:r>
      <w:r w:rsidR="00E9282B" w:rsidRPr="00C505DC">
        <w:rPr>
          <w:rStyle w:val="a3"/>
          <w:b w:val="0"/>
          <w:sz w:val="26"/>
          <w:szCs w:val="26"/>
          <w:lang w:val="uk-UA"/>
        </w:rPr>
        <w:t xml:space="preserve">або </w:t>
      </w:r>
      <w:hyperlink r:id="rId12" w:history="1">
        <w:r w:rsidR="00E9282B" w:rsidRPr="00C505DC">
          <w:rPr>
            <w:rStyle w:val="a4"/>
            <w:sz w:val="26"/>
            <w:szCs w:val="26"/>
            <w:lang w:val="uk-UA"/>
          </w:rPr>
          <w:t>ТУТ</w:t>
        </w:r>
      </w:hyperlink>
    </w:p>
    <w:sectPr w:rsidR="00F834F0" w:rsidRPr="00C505DC" w:rsidSect="00253988">
      <w:headerReference w:type="default" r:id="rId13"/>
      <w:pgSz w:w="11906" w:h="16838"/>
      <w:pgMar w:top="567" w:right="424" w:bottom="56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82B" w:rsidRDefault="00E9282B" w:rsidP="00253988">
      <w:pPr>
        <w:spacing w:after="0" w:line="240" w:lineRule="auto"/>
      </w:pPr>
      <w:r>
        <w:separator/>
      </w:r>
    </w:p>
  </w:endnote>
  <w:endnote w:type="continuationSeparator" w:id="0">
    <w:p w:rsidR="00E9282B" w:rsidRDefault="00E9282B" w:rsidP="0025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82B" w:rsidRDefault="00E9282B" w:rsidP="00253988">
      <w:pPr>
        <w:spacing w:after="0" w:line="240" w:lineRule="auto"/>
      </w:pPr>
      <w:r>
        <w:separator/>
      </w:r>
    </w:p>
  </w:footnote>
  <w:footnote w:type="continuationSeparator" w:id="0">
    <w:p w:rsidR="00E9282B" w:rsidRDefault="00E9282B" w:rsidP="00253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392875"/>
      <w:docPartObj>
        <w:docPartGallery w:val="Page Numbers (Top of Page)"/>
        <w:docPartUnique/>
      </w:docPartObj>
    </w:sdtPr>
    <w:sdtEndPr/>
    <w:sdtContent>
      <w:p w:rsidR="00E9282B" w:rsidRDefault="00E928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282B" w:rsidRDefault="00E928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4999"/>
    <w:multiLevelType w:val="multilevel"/>
    <w:tmpl w:val="4F80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54993"/>
    <w:multiLevelType w:val="multilevel"/>
    <w:tmpl w:val="A0CC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D198D"/>
    <w:multiLevelType w:val="multilevel"/>
    <w:tmpl w:val="B89A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F4627"/>
    <w:multiLevelType w:val="multilevel"/>
    <w:tmpl w:val="3214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F2FC7"/>
    <w:multiLevelType w:val="multilevel"/>
    <w:tmpl w:val="3E10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51586"/>
    <w:multiLevelType w:val="multilevel"/>
    <w:tmpl w:val="B0F4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728E6"/>
    <w:multiLevelType w:val="multilevel"/>
    <w:tmpl w:val="5F0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F5F55"/>
    <w:multiLevelType w:val="multilevel"/>
    <w:tmpl w:val="22DE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5822C4"/>
    <w:multiLevelType w:val="multilevel"/>
    <w:tmpl w:val="C114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F24BC4"/>
    <w:multiLevelType w:val="multilevel"/>
    <w:tmpl w:val="C678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CF3BC8"/>
    <w:multiLevelType w:val="multilevel"/>
    <w:tmpl w:val="49A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BC3832"/>
    <w:multiLevelType w:val="multilevel"/>
    <w:tmpl w:val="486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B41729"/>
    <w:multiLevelType w:val="multilevel"/>
    <w:tmpl w:val="45DC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1E00A1"/>
    <w:multiLevelType w:val="multilevel"/>
    <w:tmpl w:val="8604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7"/>
  </w:num>
  <w:num w:numId="5">
    <w:abstractNumId w:val="13"/>
  </w:num>
  <w:num w:numId="6">
    <w:abstractNumId w:val="2"/>
  </w:num>
  <w:num w:numId="7">
    <w:abstractNumId w:val="9"/>
  </w:num>
  <w:num w:numId="8">
    <w:abstractNumId w:val="3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03"/>
    <w:rsid w:val="00025E81"/>
    <w:rsid w:val="00054D4D"/>
    <w:rsid w:val="000736D4"/>
    <w:rsid w:val="000E5AB8"/>
    <w:rsid w:val="000E7637"/>
    <w:rsid w:val="0016119F"/>
    <w:rsid w:val="001C75B7"/>
    <w:rsid w:val="001E778C"/>
    <w:rsid w:val="001F4E6B"/>
    <w:rsid w:val="00201E10"/>
    <w:rsid w:val="002021C6"/>
    <w:rsid w:val="0020735E"/>
    <w:rsid w:val="00253988"/>
    <w:rsid w:val="0027025C"/>
    <w:rsid w:val="00271509"/>
    <w:rsid w:val="00292827"/>
    <w:rsid w:val="00325301"/>
    <w:rsid w:val="00330BF2"/>
    <w:rsid w:val="00337BAC"/>
    <w:rsid w:val="003F06B6"/>
    <w:rsid w:val="00445782"/>
    <w:rsid w:val="004A7B04"/>
    <w:rsid w:val="004D1690"/>
    <w:rsid w:val="0054271B"/>
    <w:rsid w:val="0059356F"/>
    <w:rsid w:val="005E0DAB"/>
    <w:rsid w:val="00687C37"/>
    <w:rsid w:val="00745CFA"/>
    <w:rsid w:val="007B36E1"/>
    <w:rsid w:val="007E69EE"/>
    <w:rsid w:val="008173F4"/>
    <w:rsid w:val="00820073"/>
    <w:rsid w:val="00834E03"/>
    <w:rsid w:val="00840ABC"/>
    <w:rsid w:val="008423FA"/>
    <w:rsid w:val="008966F0"/>
    <w:rsid w:val="008C37DC"/>
    <w:rsid w:val="00926910"/>
    <w:rsid w:val="00954DC1"/>
    <w:rsid w:val="0099162F"/>
    <w:rsid w:val="009A5FB1"/>
    <w:rsid w:val="009B56B7"/>
    <w:rsid w:val="009F622C"/>
    <w:rsid w:val="00A82F1D"/>
    <w:rsid w:val="00AA355B"/>
    <w:rsid w:val="00AA3B96"/>
    <w:rsid w:val="00AC19E9"/>
    <w:rsid w:val="00AE07EB"/>
    <w:rsid w:val="00AF6CAF"/>
    <w:rsid w:val="00B66726"/>
    <w:rsid w:val="00B905F0"/>
    <w:rsid w:val="00C139A1"/>
    <w:rsid w:val="00C505DC"/>
    <w:rsid w:val="00D6326C"/>
    <w:rsid w:val="00D71B54"/>
    <w:rsid w:val="00D84AFE"/>
    <w:rsid w:val="00E46064"/>
    <w:rsid w:val="00E9282B"/>
    <w:rsid w:val="00E97AEF"/>
    <w:rsid w:val="00EA4EAD"/>
    <w:rsid w:val="00EB4250"/>
    <w:rsid w:val="00F74953"/>
    <w:rsid w:val="00F834F0"/>
    <w:rsid w:val="00FA6788"/>
    <w:rsid w:val="00FB025C"/>
    <w:rsid w:val="00FC6E53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0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905F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4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5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988"/>
  </w:style>
  <w:style w:type="paragraph" w:styleId="a9">
    <w:name w:val="footer"/>
    <w:basedOn w:val="a"/>
    <w:link w:val="aa"/>
    <w:uiPriority w:val="99"/>
    <w:unhideWhenUsed/>
    <w:rsid w:val="0025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988"/>
  </w:style>
  <w:style w:type="character" w:customStyle="1" w:styleId="wffiletext">
    <w:name w:val="wf_file_text"/>
    <w:basedOn w:val="a0"/>
    <w:rsid w:val="0027025C"/>
  </w:style>
  <w:style w:type="character" w:customStyle="1" w:styleId="10">
    <w:name w:val="Заголовок 1 Знак"/>
    <w:basedOn w:val="a0"/>
    <w:link w:val="1"/>
    <w:uiPriority w:val="9"/>
    <w:rsid w:val="00E46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ps">
    <w:name w:val="caps"/>
    <w:basedOn w:val="a0"/>
    <w:rsid w:val="00271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0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905F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4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5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988"/>
  </w:style>
  <w:style w:type="paragraph" w:styleId="a9">
    <w:name w:val="footer"/>
    <w:basedOn w:val="a"/>
    <w:link w:val="aa"/>
    <w:uiPriority w:val="99"/>
    <w:unhideWhenUsed/>
    <w:rsid w:val="0025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988"/>
  </w:style>
  <w:style w:type="character" w:customStyle="1" w:styleId="wffiletext">
    <w:name w:val="wf_file_text"/>
    <w:basedOn w:val="a0"/>
    <w:rsid w:val="0027025C"/>
  </w:style>
  <w:style w:type="character" w:customStyle="1" w:styleId="10">
    <w:name w:val="Заголовок 1 Знак"/>
    <w:basedOn w:val="a0"/>
    <w:link w:val="1"/>
    <w:uiPriority w:val="9"/>
    <w:rsid w:val="00E46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ps">
    <w:name w:val="caps"/>
    <w:basedOn w:val="a0"/>
    <w:rsid w:val="0027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55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7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c.europa.eu/info/funding-tenders/opportunities/portal/screen/opportunities/topic-details/life-2023-plp-bauhaus-phoenix-emerald;callCode=LIFE-2023-PLP;freeTextSearchKeyword=;matchWholeText=true;typeCodes=1;statusCodes=31094501,31094502,31094503;programmePeriod=null;programCcm2Id=43252405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callTopicSearchTableSt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urt.org.ua/news/grants/86407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c.europa.eu/info/funding-tenders/opportunities/docs/2021-2027/life/wp-call/2021-2024/call-fiche_life-2023-plp_e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inea.ec.europa.eu/news-events/news/life-2023-calls-proposals-eu611-million-available-bring-green-ideas-life-2023-04-18_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96B68-C7DB-4106-92E3-DAC2DB74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91</cp:revision>
  <dcterms:created xsi:type="dcterms:W3CDTF">2022-08-19T08:37:00Z</dcterms:created>
  <dcterms:modified xsi:type="dcterms:W3CDTF">2023-05-03T09:44:00Z</dcterms:modified>
</cp:coreProperties>
</file>