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25" w:rsidRDefault="00B21D25" w:rsidP="00AA3B96">
      <w:pPr>
        <w:pStyle w:val="Heading3"/>
        <w:shd w:val="clear" w:color="auto" w:fill="FFFFFF"/>
        <w:spacing w:before="0" w:beforeAutospacing="0" w:after="120" w:afterAutospacing="0"/>
        <w:jc w:val="center"/>
        <w:rPr>
          <w:color w:val="000000"/>
          <w:sz w:val="30"/>
          <w:szCs w:val="30"/>
          <w:lang w:val="uk-UA"/>
        </w:rPr>
      </w:pPr>
      <w:r>
        <w:rPr>
          <w:lang w:val="uk-UA"/>
        </w:rPr>
        <w:t xml:space="preserve">Грант на переробне підприємство </w:t>
      </w:r>
      <w:r w:rsidRPr="00AA3B96">
        <w:rPr>
          <w:color w:val="000000"/>
          <w:sz w:val="30"/>
          <w:szCs w:val="30"/>
        </w:rPr>
        <w:t>в рамках програми “єРобота”</w:t>
      </w:r>
    </w:p>
    <w:p w:rsidR="00B21D25" w:rsidRDefault="00B21D25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</w:pPr>
    </w:p>
    <w:p w:rsidR="00B21D25" w:rsidRPr="00007D56" w:rsidRDefault="00B21D25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>грант</w:t>
      </w:r>
    </w:p>
    <w:p w:rsidR="00B21D25" w:rsidRPr="00AA3B96" w:rsidRDefault="00B21D25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</w:pPr>
    </w:p>
    <w:p w:rsidR="00B21D25" w:rsidRPr="00AA3B96" w:rsidRDefault="00B21D25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>2. Термін дії: орієнтовно до кінця 202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 xml:space="preserve"> року. </w:t>
      </w:r>
    </w:p>
    <w:p w:rsidR="00B21D25" w:rsidRPr="00007D56" w:rsidRDefault="00B21D25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</w:pPr>
    </w:p>
    <w:p w:rsidR="00B21D25" w:rsidRPr="00007D56" w:rsidRDefault="00B21D25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>3. Територія: Вся Україна</w:t>
      </w:r>
    </w:p>
    <w:p w:rsidR="00B21D25" w:rsidRPr="00007D56" w:rsidRDefault="00B21D25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</w:pPr>
    </w:p>
    <w:p w:rsidR="00B21D25" w:rsidRDefault="00B21D25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 xml:space="preserve">4. Вид допомоги: до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>8</w:t>
      </w:r>
      <w:r w:rsidRPr="00007D56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>млн</w:t>
      </w:r>
      <w:r w:rsidRPr="00007D56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>грн.</w:t>
      </w:r>
    </w:p>
    <w:p w:rsidR="00B21D25" w:rsidRPr="00007D56" w:rsidRDefault="00B21D25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</w:pPr>
    </w:p>
    <w:p w:rsidR="00B21D25" w:rsidRPr="00007D56" w:rsidRDefault="00B21D25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 xml:space="preserve">5.Дедлайн: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 xml:space="preserve">до 27 жовтня 2023 року </w:t>
      </w:r>
      <w:r w:rsidRPr="00BF75E9">
        <w:rPr>
          <w:rFonts w:ascii="Times New Roman" w:hAnsi="Times New Roman" w:cs="Times New Roman"/>
          <w:spacing w:val="-2"/>
          <w:sz w:val="26"/>
          <w:szCs w:val="26"/>
          <w:lang w:val="uk-UA"/>
        </w:rPr>
        <w:t>(</w:t>
      </w:r>
      <w:hyperlink r:id="rId5" w:history="1">
        <w:r w:rsidRPr="00BF75E9">
          <w:rPr>
            <w:rStyle w:val="Hyperlink"/>
            <w:rFonts w:ascii="Times New Roman" w:hAnsi="Times New Roman" w:cs="Times New Roman"/>
            <w:spacing w:val="-2"/>
            <w:sz w:val="26"/>
            <w:szCs w:val="26"/>
            <w:lang w:val="uk-UA"/>
          </w:rPr>
          <w:t>графік</w:t>
        </w:r>
      </w:hyperlink>
      <w:r w:rsidRPr="00BF75E9">
        <w:rPr>
          <w:rFonts w:ascii="Times New Roman" w:hAnsi="Times New Roman" w:cs="Times New Roman"/>
          <w:spacing w:val="-2"/>
          <w:sz w:val="26"/>
          <w:szCs w:val="26"/>
          <w:lang w:val="uk-UA"/>
        </w:rPr>
        <w:t>)</w:t>
      </w:r>
      <w:r w:rsidRPr="00AA3B96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>.</w:t>
      </w:r>
      <w:r w:rsidRPr="00007D56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 xml:space="preserve"> </w:t>
      </w:r>
    </w:p>
    <w:p w:rsidR="00B21D25" w:rsidRPr="00AA3B96" w:rsidRDefault="00B21D25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highlight w:val="yellow"/>
          <w:lang w:val="uk-UA"/>
        </w:rPr>
      </w:pPr>
    </w:p>
    <w:p w:rsidR="00B21D25" w:rsidRPr="00AA3B96" w:rsidRDefault="00B21D25" w:rsidP="00AA3B96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AA3B96">
        <w:rPr>
          <w:color w:val="000000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/>
          <w:sz w:val="26"/>
          <w:szCs w:val="26"/>
          <w:lang w:val="uk-UA"/>
        </w:rPr>
        <w:t xml:space="preserve"> ФОП або юридичні особи.</w:t>
      </w:r>
    </w:p>
    <w:p w:rsidR="00B21D25" w:rsidRDefault="00B21D25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highlight w:val="yellow"/>
          <w:lang w:val="uk-UA"/>
        </w:rPr>
      </w:pPr>
    </w:p>
    <w:p w:rsidR="00B21D25" w:rsidRPr="00AA3B96" w:rsidRDefault="00B21D25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>7. Виконавець: Мінекономіки та уповноважений банк (Ощадбанк)</w:t>
      </w:r>
    </w:p>
    <w:p w:rsidR="00B21D25" w:rsidRPr="00AA3B96" w:rsidRDefault="00B21D25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highlight w:val="yellow"/>
          <w:lang w:val="uk-UA"/>
        </w:rPr>
      </w:pPr>
    </w:p>
    <w:p w:rsidR="00B21D25" w:rsidRDefault="00B21D25" w:rsidP="00C96E0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</w:pPr>
      <w:r w:rsidRPr="00C96E00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 xml:space="preserve">8. Сфера діяльності: переробні підприємства (дерево- та металообробка, виробництво меблів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>та будматеріалів, агропереробка</w:t>
      </w:r>
      <w:r w:rsidRPr="00C96E00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>)</w:t>
      </w:r>
    </w:p>
    <w:p w:rsidR="00B21D25" w:rsidRPr="00C96E00" w:rsidRDefault="00B21D25" w:rsidP="00C96E0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</w:pPr>
    </w:p>
    <w:p w:rsidR="00B21D25" w:rsidRPr="0068473B" w:rsidRDefault="00B21D25" w:rsidP="006847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/>
        </w:rPr>
      </w:pPr>
      <w:r w:rsidRPr="0068473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uk-UA" w:eastAsia="ru-RU"/>
        </w:rPr>
        <w:t>Програма грантів для створення або розвитку переробних підприємств</w:t>
      </w:r>
      <w:r w:rsidRPr="0068473B">
        <w:rPr>
          <w:rFonts w:ascii="Times New Roman" w:hAnsi="Times New Roman" w:cs="Times New Roman"/>
          <w:color w:val="000000"/>
          <w:sz w:val="26"/>
          <w:szCs w:val="26"/>
          <w:lang w:val="uk-UA" w:eastAsia="ru-RU"/>
        </w:rPr>
        <w:t xml:space="preserve"> передбачає залучення до 8 млн гривень для старту чи р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/>
        </w:rPr>
        <w:t xml:space="preserve">озвитку виробництв з переробки </w:t>
      </w: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за умови створення не менше 25 робочих місць</w:t>
      </w:r>
    </w:p>
    <w:p w:rsidR="00B21D25" w:rsidRPr="0068473B" w:rsidRDefault="00B21D25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 w:cs="e-Ukraine"/>
          <w:b/>
          <w:bCs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b/>
          <w:bCs/>
          <w:color w:val="000000"/>
          <w:spacing w:val="-5"/>
          <w:sz w:val="26"/>
          <w:szCs w:val="26"/>
          <w:lang w:val="uk-UA"/>
        </w:rPr>
        <w:t>Хто може подати заявку на отримання гранту?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Майбутні підпри</w:t>
      </w:r>
      <w:bookmarkStart w:id="0" w:name="_GoBack"/>
      <w:bookmarkEnd w:id="0"/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ємці, діючі ФОП або юридичні особи: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які не перебувають і не провадять господарську діяльність на тимчасово окупованій території України;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які не провадять господарську діяльність на території росії;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які не перебувають під санкціями;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щодо яких не порушено справи про банкрутство;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щодо яких відсутнє рішення суду про притягнення до кримінальної відповідальності за корупцію;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які не мають заборгованості перед бюджетом.</w:t>
      </w:r>
    </w:p>
    <w:p w:rsidR="00B21D25" w:rsidRDefault="00B21D25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</w:p>
    <w:p w:rsidR="00B21D25" w:rsidRPr="0068473B" w:rsidRDefault="00B21D25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 w:cs="e-Ukraine"/>
          <w:b/>
          <w:bCs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b/>
          <w:bCs/>
          <w:color w:val="000000"/>
          <w:spacing w:val="-5"/>
          <w:sz w:val="26"/>
          <w:szCs w:val="26"/>
          <w:lang w:val="uk-UA"/>
        </w:rPr>
        <w:t>Які строки розгляду заявки?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  <w:t>Мінекономіки розглядає її протягом 15 робочих днів після завершення кінцевого строку подання. Рішення приймається на підставі висновків банку: оцінки бізнес-плану, співбесіди та результатів перевірки ділової репутації. Більше про кінцеві строки — </w:t>
      </w:r>
      <w:hyperlink r:id="rId6" w:history="1">
        <w:r w:rsidRPr="0068473B">
          <w:rPr>
            <w:rStyle w:val="Hyperlink"/>
            <w:lang w:val="uk-UA"/>
          </w:rPr>
          <w:t>ТУТ</w:t>
        </w:r>
      </w:hyperlink>
      <w:r w:rsidRPr="0068473B">
        <w:rPr>
          <w:rStyle w:val="Hyperlink"/>
          <w:lang w:val="uk-UA"/>
        </w:rPr>
        <w:t>.</w:t>
      </w:r>
    </w:p>
    <w:p w:rsidR="00B21D25" w:rsidRPr="0068473B" w:rsidRDefault="00B21D25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 w:cs="e-Ukraine"/>
          <w:b/>
          <w:bCs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b/>
          <w:bCs/>
          <w:color w:val="000000"/>
          <w:spacing w:val="-5"/>
          <w:sz w:val="26"/>
          <w:szCs w:val="26"/>
          <w:lang w:val="uk-UA"/>
        </w:rPr>
        <w:t>На які цілі можна витратити грант?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На витрати, пов'язані з: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придбанням основних засобів виробництва (верстати, технологічне обладнання);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введенням в експлуатацію верстатів, технологічного обладнання;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доставкою придбаних верстатів, технологічного обладнання.</w:t>
      </w:r>
    </w:p>
    <w:p w:rsidR="00B21D25" w:rsidRPr="0068473B" w:rsidRDefault="00B21D25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 w:cs="e-Ukraine"/>
          <w:b/>
          <w:bCs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b/>
          <w:bCs/>
          <w:color w:val="000000"/>
          <w:spacing w:val="-5"/>
          <w:sz w:val="26"/>
          <w:szCs w:val="26"/>
          <w:lang w:val="uk-UA"/>
        </w:rPr>
        <w:t>Чи виникають зобов'язання перед державою в разі отримання гранту?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У разі отримання гранту ви маєте: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створити від 25 робочих місць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здійснювати діяльність не менше 3 років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сплачувати податки в бюджет, зокрема, за працевлаштування робітників</w:t>
      </w:r>
    </w:p>
    <w:p w:rsidR="00B21D25" w:rsidRDefault="00B21D25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</w:p>
    <w:p w:rsidR="00B21D25" w:rsidRDefault="00B21D25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</w:p>
    <w:p w:rsidR="00B21D25" w:rsidRDefault="00B21D25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</w:p>
    <w:p w:rsidR="00B21D25" w:rsidRDefault="00B21D25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</w:p>
    <w:p w:rsidR="00B21D25" w:rsidRDefault="00B21D25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</w:p>
    <w:p w:rsidR="00B21D25" w:rsidRPr="0068473B" w:rsidRDefault="00B21D25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 w:cs="e-Ukraine"/>
          <w:b/>
          <w:bCs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b/>
          <w:bCs/>
          <w:color w:val="000000"/>
          <w:spacing w:val="-5"/>
          <w:sz w:val="26"/>
          <w:szCs w:val="26"/>
          <w:lang w:val="uk-UA"/>
        </w:rPr>
        <w:t>Чи маю я повернути державі отриманий грант?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Ви маєте повернути суму вашого гранту, лише якщо не виконаєте зобов’язання перед державою, тобто: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не створите робочих місць;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здійснюватимете вказану діяльність менше 3 років;</w:t>
      </w:r>
    </w:p>
    <w:p w:rsidR="00B21D25" w:rsidRPr="0068473B" w:rsidRDefault="00B21D25" w:rsidP="0068473B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 w:cs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 w:cs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не сплачуватимете податки.</w:t>
      </w:r>
    </w:p>
    <w:p w:rsidR="00B21D25" w:rsidRPr="00AA3B96" w:rsidRDefault="00B21D25" w:rsidP="0068473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</w:pPr>
      <w:r w:rsidRPr="00AA3B96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Ключовий документ</w:t>
      </w:r>
      <w:hyperlink r:id="rId7" w:anchor="Text" w:tgtFrame="_blank" w:history="1">
        <w:r w:rsidRPr="006338B9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uk-UA" w:eastAsia="ru-RU"/>
          </w:rPr>
          <w:t>:</w:t>
        </w:r>
        <w:r w:rsidRPr="006338B9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uk-UA"/>
          </w:rPr>
          <w:t xml:space="preserve"> </w:t>
        </w:r>
        <w:r w:rsidRPr="006338B9">
          <w:rPr>
            <w:rStyle w:val="Hyperlink"/>
            <w:rFonts w:ascii="Times New Roman" w:hAnsi="Times New Roman" w:cs="Times New Roman"/>
            <w:sz w:val="24"/>
            <w:szCs w:val="24"/>
            <w:lang w:val="uk-UA" w:eastAsia="ru-RU"/>
          </w:rPr>
          <w:t xml:space="preserve">Постанова Кабінету Міністрів України від 21 червня 2022 р. </w:t>
        </w:r>
        <w:r w:rsidRPr="006338B9">
          <w:rPr>
            <w:rStyle w:val="Hyperlink"/>
            <w:rFonts w:ascii="Times New Roman" w:hAnsi="Times New Roman" w:cs="Times New Roman"/>
            <w:sz w:val="24"/>
            <w:szCs w:val="24"/>
            <w:lang w:val="uk-UA" w:eastAsia="ru-RU"/>
          </w:rPr>
          <w:br/>
          <w:t>№ 739 “Деякі питання надання грантів для переробних підприємств”</w:t>
        </w:r>
      </w:hyperlink>
    </w:p>
    <w:p w:rsidR="00B21D25" w:rsidRPr="0038192B" w:rsidRDefault="00B21D25" w:rsidP="00EA34E5">
      <w:pPr>
        <w:pStyle w:val="NormalWeb"/>
        <w:spacing w:before="0" w:beforeAutospacing="0" w:after="150" w:afterAutospacing="0"/>
        <w:ind w:firstLine="567"/>
        <w:jc w:val="both"/>
        <w:rPr>
          <w:lang w:val="uk-UA"/>
        </w:rPr>
      </w:pPr>
      <w:r w:rsidRPr="00AA3B96">
        <w:rPr>
          <w:rStyle w:val="Strong"/>
          <w:b w:val="0"/>
          <w:bCs w:val="0"/>
          <w:color w:val="000000"/>
          <w:lang w:val="uk-UA"/>
        </w:rPr>
        <w:t xml:space="preserve">ІнфоДжерела: </w:t>
      </w:r>
      <w:hyperlink r:id="rId8" w:history="1">
        <w:r w:rsidRPr="00807B14">
          <w:rPr>
            <w:rStyle w:val="Hyperlink"/>
            <w:lang w:val="uk-UA"/>
          </w:rPr>
          <w:t>https://diia.gov.ua/services/grant-na-pererobne-pidpriyemstvo</w:t>
        </w:r>
      </w:hyperlink>
      <w:r>
        <w:rPr>
          <w:rStyle w:val="Strong"/>
          <w:b w:val="0"/>
          <w:bCs w:val="0"/>
          <w:color w:val="000000"/>
          <w:lang w:val="uk-UA"/>
        </w:rPr>
        <w:t xml:space="preserve"> або </w:t>
      </w:r>
      <w:hyperlink r:id="rId9" w:history="1">
        <w:r w:rsidRPr="00807B14">
          <w:rPr>
            <w:rStyle w:val="Hyperlink"/>
            <w:lang w:val="uk-UA"/>
          </w:rPr>
          <w:t>https://business.diia.gov.ua/marketplace/finansuvanna/grant-programs/dcecad13-18c6-469e-981d-6acce32fc6a0</w:t>
        </w:r>
      </w:hyperlink>
      <w:r>
        <w:rPr>
          <w:rStyle w:val="Strong"/>
          <w:b w:val="0"/>
          <w:bCs w:val="0"/>
          <w:color w:val="000000"/>
          <w:lang w:val="uk-UA"/>
        </w:rPr>
        <w:t xml:space="preserve"> </w:t>
      </w:r>
    </w:p>
    <w:sectPr w:rsidR="00B21D25" w:rsidRPr="0038192B" w:rsidSect="0068473B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E03"/>
    <w:rsid w:val="00007D56"/>
    <w:rsid w:val="0011025A"/>
    <w:rsid w:val="001E778C"/>
    <w:rsid w:val="00252DD0"/>
    <w:rsid w:val="002932D3"/>
    <w:rsid w:val="002C4B5C"/>
    <w:rsid w:val="0038192B"/>
    <w:rsid w:val="004E5DBE"/>
    <w:rsid w:val="00520AEB"/>
    <w:rsid w:val="0059774E"/>
    <w:rsid w:val="006338B9"/>
    <w:rsid w:val="0068073E"/>
    <w:rsid w:val="0068473B"/>
    <w:rsid w:val="00807B14"/>
    <w:rsid w:val="00834E03"/>
    <w:rsid w:val="008F1820"/>
    <w:rsid w:val="00920047"/>
    <w:rsid w:val="009A4140"/>
    <w:rsid w:val="00AA3B96"/>
    <w:rsid w:val="00B21D25"/>
    <w:rsid w:val="00BD18D7"/>
    <w:rsid w:val="00BF75E9"/>
    <w:rsid w:val="00C85228"/>
    <w:rsid w:val="00C96E00"/>
    <w:rsid w:val="00E56F71"/>
    <w:rsid w:val="00EA34E5"/>
    <w:rsid w:val="00F04F96"/>
    <w:rsid w:val="00F13E6E"/>
    <w:rsid w:val="00FB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E6E"/>
    <w:pPr>
      <w:spacing w:after="200" w:line="276" w:lineRule="auto"/>
    </w:pPr>
    <w:rPr>
      <w:rFonts w:cs="Calibri"/>
      <w:lang w:val="ru-RU" w:eastAsia="en-US"/>
    </w:rPr>
  </w:style>
  <w:style w:type="paragraph" w:styleId="Heading3">
    <w:name w:val="heading 3"/>
    <w:basedOn w:val="Normal"/>
    <w:link w:val="Heading3Char"/>
    <w:uiPriority w:val="9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A3B96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99"/>
    <w:qFormat/>
    <w:rsid w:val="00AA3B96"/>
    <w:rPr>
      <w:b/>
      <w:bCs/>
    </w:rPr>
  </w:style>
  <w:style w:type="character" w:styleId="Hyperlink">
    <w:name w:val="Hyperlink"/>
    <w:basedOn w:val="DefaultParagraphFont"/>
    <w:uiPriority w:val="99"/>
    <w:rsid w:val="00AA3B96"/>
    <w:rPr>
      <w:color w:val="0000FF"/>
      <w:u w:val="single"/>
    </w:rPr>
  </w:style>
  <w:style w:type="paragraph" w:styleId="NormalWeb">
    <w:name w:val="Normal (Web)"/>
    <w:basedOn w:val="Normal"/>
    <w:uiPriority w:val="99"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92004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04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10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10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10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10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10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10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10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10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106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10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10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10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10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10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10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10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10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69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0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0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0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0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ervices/grant-na-pererobne-pidpriyemstv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739-2022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ia.gov.ua/kincevi-stroki-podannya-zayav-na-otrimannya-graniti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ia.gov.ua/kincevi-stroki-podannya-zayav-na-otrimannya-graniti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usiness.diia.gov.ua/marketplace/finansuvanna/grant-programs/dcecad13-18c6-469e-981d-6acce32fc6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1903</Words>
  <Characters>1085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Admin123</cp:lastModifiedBy>
  <cp:revision>3</cp:revision>
  <dcterms:created xsi:type="dcterms:W3CDTF">2023-10-18T11:00:00Z</dcterms:created>
  <dcterms:modified xsi:type="dcterms:W3CDTF">2023-10-23T11:03:00Z</dcterms:modified>
</cp:coreProperties>
</file>