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D0" w:rsidRPr="00E42E54" w:rsidRDefault="00E42E54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50505"/>
          <w:sz w:val="32"/>
          <w:szCs w:val="32"/>
          <w:shd w:val="clear" w:color="auto" w:fill="FFFFFF"/>
          <w:lang w:val="uk-UA"/>
        </w:rPr>
      </w:pPr>
      <w:r w:rsidRPr="00E42E54">
        <w:rPr>
          <w:rStyle w:val="a4"/>
          <w:rFonts w:ascii="Times New Roman" w:hAnsi="Times New Roman" w:cs="Times New Roman"/>
          <w:color w:val="1D1D1B"/>
          <w:sz w:val="32"/>
          <w:szCs w:val="32"/>
          <w:shd w:val="clear" w:color="auto" w:fill="FFFFFF"/>
          <w:lang w:val="uk-UA"/>
        </w:rPr>
        <w:t>1000 жінок отримають безоплатне навчання від Projector Foundation. Оголошено перший набір</w:t>
      </w:r>
    </w:p>
    <w:p w:rsidR="008C5202" w:rsidRDefault="008C5202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50505"/>
          <w:sz w:val="28"/>
          <w:szCs w:val="28"/>
          <w:shd w:val="clear" w:color="auto" w:fill="FFFFFF"/>
          <w:lang w:val="uk-UA"/>
        </w:rPr>
      </w:pPr>
    </w:p>
    <w:p w:rsidR="001F60DC" w:rsidRPr="002509AA" w:rsidRDefault="00AD44E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1. 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Тип допомоги: </w:t>
      </w:r>
      <w:r w:rsidR="00E42E54">
        <w:rPr>
          <w:rFonts w:ascii="Times New Roman" w:hAnsi="Times New Roman" w:cs="Times New Roman"/>
          <w:spacing w:val="-2"/>
          <w:sz w:val="26"/>
          <w:szCs w:val="26"/>
          <w:lang w:val="uk-UA"/>
        </w:rPr>
        <w:t>навчання</w:t>
      </w:r>
    </w:p>
    <w:p w:rsidR="001F60DC" w:rsidRPr="0060796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AD44EC" w:rsidP="00FC2D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2. 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Термін дії: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2023 рік (орієнтовно)</w:t>
      </w:r>
    </w:p>
    <w:p w:rsidR="001F60DC" w:rsidRPr="002509AA" w:rsidRDefault="001F60DC" w:rsidP="002509AA">
      <w:pPr>
        <w:tabs>
          <w:tab w:val="left" w:pos="1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Arial" w:hAnsi="Arial" w:cs="Arial"/>
          <w:color w:val="405E66"/>
          <w:shd w:val="clear" w:color="auto" w:fill="FFFFFF"/>
        </w:rPr>
        <w:t> </w:t>
      </w: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</w:p>
    <w:p w:rsidR="001F60DC" w:rsidRPr="00AD44EC" w:rsidRDefault="00AD44E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3. 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Територія: </w:t>
      </w:r>
      <w:r w:rsidR="00C80DBF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підконтрольна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Україн</w:t>
      </w:r>
      <w:r w:rsidR="00C80DBF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</w:p>
    <w:p w:rsidR="003A4B3A" w:rsidRPr="00AD44EC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5A7B9E" w:rsidRDefault="001F60DC" w:rsidP="000871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4. Дедлайн</w:t>
      </w:r>
      <w:r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>:</w:t>
      </w:r>
      <w:r w:rsidR="002509AA"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E03C86">
        <w:rPr>
          <w:rFonts w:ascii="Times New Roman" w:hAnsi="Times New Roman" w:cs="Times New Roman"/>
          <w:spacing w:val="-2"/>
          <w:sz w:val="26"/>
          <w:szCs w:val="26"/>
          <w:lang w:val="uk-UA"/>
        </w:rPr>
        <w:t>1</w:t>
      </w:r>
      <w:r w:rsidR="00E42E54">
        <w:rPr>
          <w:rFonts w:ascii="Times New Roman" w:hAnsi="Times New Roman" w:cs="Times New Roman"/>
          <w:spacing w:val="-2"/>
          <w:sz w:val="26"/>
          <w:szCs w:val="26"/>
          <w:lang w:val="uk-UA"/>
        </w:rPr>
        <w:t>4</w:t>
      </w:r>
      <w:r w:rsidR="00C67ACE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E03C86">
        <w:rPr>
          <w:rFonts w:ascii="Times New Roman" w:hAnsi="Times New Roman" w:cs="Times New Roman"/>
          <w:spacing w:val="-2"/>
          <w:sz w:val="26"/>
          <w:szCs w:val="26"/>
          <w:lang w:val="uk-UA"/>
        </w:rPr>
        <w:t>листопада</w:t>
      </w:r>
      <w:r w:rsidR="008C5202"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2023 року</w:t>
      </w:r>
      <w:r w:rsidR="008C5202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</w:p>
    <w:p w:rsidR="00655556" w:rsidRPr="00607964" w:rsidRDefault="00655556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Pr="009771B9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5. Вид </w:t>
      </w:r>
      <w:r w:rsidRPr="009771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допомоги:</w:t>
      </w:r>
      <w:r w:rsidR="008C5202" w:rsidRPr="009771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безкоштовне</w:t>
      </w:r>
    </w:p>
    <w:p w:rsidR="003A4B3A" w:rsidRPr="00607964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6. Учасники: </w:t>
      </w:r>
      <w:r w:rsidR="00E42E54"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жінки-переселенки та внутрішньо переміщені жінки віком </w:t>
      </w:r>
      <w:r w:rsid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br/>
      </w:r>
      <w:r w:rsidR="00E42E54"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від 18 років</w:t>
      </w:r>
    </w:p>
    <w:p w:rsidR="005E0D73" w:rsidRPr="00607964" w:rsidRDefault="005E0D73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700FCB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7. Виконавець:</w:t>
      </w:r>
      <w:r w:rsidR="00BB23F5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E42E54" w:rsidRPr="00E42E54">
        <w:rPr>
          <w:rFonts w:ascii="Times New Roman" w:hAnsi="Times New Roman" w:cs="Times New Roman"/>
          <w:spacing w:val="-2"/>
          <w:sz w:val="26"/>
          <w:szCs w:val="26"/>
          <w:lang w:val="uk-UA"/>
        </w:rPr>
        <w:t>Projector Foundation</w:t>
      </w:r>
    </w:p>
    <w:p w:rsidR="009771B9" w:rsidRPr="00607964" w:rsidRDefault="009771B9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8E1B5A" w:rsidRPr="007B035F" w:rsidRDefault="001F60DC" w:rsidP="001F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509AA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8. </w:t>
      </w:r>
      <w:r w:rsidRPr="007B035F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Сфера </w:t>
      </w:r>
      <w:r w:rsidRPr="007B035F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діяльності</w:t>
      </w:r>
      <w:r w:rsidRPr="00E42E54">
        <w:rPr>
          <w:rFonts w:ascii="Times New Roman" w:hAnsi="Times New Roman" w:cs="Times New Roman"/>
          <w:spacing w:val="-2"/>
          <w:sz w:val="26"/>
          <w:szCs w:val="26"/>
          <w:lang w:val="uk-UA"/>
        </w:rPr>
        <w:t>:</w:t>
      </w:r>
      <w:r w:rsidR="008E1B5A" w:rsidRPr="00E42E5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hyperlink r:id="rId8" w:history="1">
        <w:bookmarkStart w:id="0" w:name="_GoBack"/>
        <w:bookmarkEnd w:id="0"/>
        <w:r w:rsidR="00E42E54" w:rsidRPr="00E42E54">
          <w:rPr>
            <w:rFonts w:ascii="Times New Roman" w:hAnsi="Times New Roman" w:cs="Times New Roman"/>
            <w:spacing w:val="-2"/>
            <w:sz w:val="26"/>
            <w:szCs w:val="26"/>
            <w:lang w:val="uk-UA"/>
          </w:rPr>
          <w:t>навчання у сфері креативних та IT-індустрій</w:t>
        </w:r>
      </w:hyperlink>
    </w:p>
    <w:p w:rsid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405E66"/>
          <w:sz w:val="26"/>
          <w:szCs w:val="26"/>
          <w:lang w:val="uk-UA"/>
        </w:rPr>
      </w:pPr>
    </w:p>
    <w:p w:rsidR="00E42E54" w:rsidRP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42E54">
        <w:rPr>
          <w:color w:val="000000" w:themeColor="text1"/>
          <w:sz w:val="26"/>
          <w:szCs w:val="26"/>
          <w:lang w:val="uk-UA"/>
        </w:rPr>
        <w:t>Projector Foundation </w:t>
      </w:r>
      <w:hyperlink r:id="rId9" w:tgtFrame="_blank" w:history="1">
        <w:r w:rsidRPr="00E42E54">
          <w:rPr>
            <w:rStyle w:val="a3"/>
            <w:b/>
            <w:bCs/>
            <w:sz w:val="26"/>
            <w:szCs w:val="26"/>
            <w:lang w:val="uk-UA"/>
          </w:rPr>
          <w:t>оголошує набір на онлайн</w:t>
        </w:r>
      </w:hyperlink>
      <w:hyperlink r:id="rId10" w:history="1">
        <w:r w:rsidRPr="00E42E54">
          <w:rPr>
            <w:rStyle w:val="a3"/>
            <w:b/>
            <w:bCs/>
            <w:sz w:val="26"/>
            <w:szCs w:val="26"/>
            <w:lang w:val="uk-UA"/>
          </w:rPr>
          <w:t> навчання у сфері креативних та IT-індустрій</w:t>
        </w:r>
      </w:hyperlink>
      <w:r w:rsidRPr="00E42E54">
        <w:rPr>
          <w:color w:val="405E66"/>
          <w:sz w:val="26"/>
          <w:szCs w:val="26"/>
          <w:lang w:val="uk-UA"/>
        </w:rPr>
        <w:t> </w:t>
      </w:r>
      <w:r w:rsidRPr="00E42E54">
        <w:rPr>
          <w:color w:val="000000" w:themeColor="text1"/>
          <w:sz w:val="26"/>
          <w:szCs w:val="26"/>
          <w:lang w:val="uk-UA"/>
        </w:rPr>
        <w:t>для українок за кордоном та в Україні. Цей набір – перша хвиля масштабного проєкту, спрямованого на здобуття професійних навичок та підтримку кар’єрних можливостей 1000 жінок. Ініціатива реалізується за фінансової підтримки Європейського Союзу та інформаційної підтримки Міністерства економіки України.</w:t>
      </w:r>
    </w:p>
    <w:p w:rsidR="00E42E54" w:rsidRP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42E54">
        <w:rPr>
          <w:color w:val="000000" w:themeColor="text1"/>
          <w:sz w:val="26"/>
          <w:szCs w:val="26"/>
          <w:lang w:val="uk-UA"/>
        </w:rPr>
        <w:t>Для участі у конкурсі можуть подаватися безробітні жінки-переселенки та внутрішньо переміщені жінки віком від 18 років. Буде достатньо документа, що засвідчує статус переміщеної особи відповідно до країни, в якій ви перебуваєте, або підтверджує статус внутрішньо переміщеної особи (довідка ВПО). </w:t>
      </w:r>
    </w:p>
    <w:p w:rsidR="00E42E54" w:rsidRP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E42E54">
        <w:rPr>
          <w:b/>
          <w:bCs/>
          <w:color w:val="000000" w:themeColor="text1"/>
          <w:sz w:val="26"/>
          <w:szCs w:val="26"/>
          <w:lang w:val="uk-UA"/>
        </w:rPr>
        <w:t>Податися на навчання, що стартує у листопаді, можна за такими напрямами:</w:t>
      </w:r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1" w:tgtFrame="_blank" w:history="1"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Graphic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Design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Beginning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  (2 групи по 20 осіб, 3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2" w:tgtFrame="_blank" w:history="1"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Illustration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Beginning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20 осіб, 3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3" w:tgtFrame="_blank" w:history="1"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Motion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Design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Beginning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20 осіб, 3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4" w:tgtFrame="_blank" w:history="1"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IT Project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Management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20 осіб, 3 місяці), 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5" w:tgtFrame="_blank" w:history="1"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Facebook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&amp;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Instagram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Targeting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(2 групи по 25 осіб, 2 місяці), 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6" w:tgtFrame="_blank" w:history="1"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SEO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Beginning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20 осіб, 2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7" w:tgtFrame="_blank" w:history="1"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Golang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Beginning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20 осіб, 3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8" w:tgtFrame="_blank" w:history="1"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Python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Beginning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(3 групи по 20 осіб, 3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19" w:tgtFrame="_blank" w:history="1"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QA (3 групи по 20 осіб, 4 місяці), 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20" w:tgtFrame="_blank" w:history="1"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SMM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for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business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20 осіб, 2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21" w:tgtFrame="_blank" w:history="1"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Web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Design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Beginning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33 особи, 3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22" w:tgtFrame="_blank" w:history="1"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UX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Design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Beginning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30 осіб, 3 місяці),</w:t>
        </w:r>
      </w:hyperlink>
    </w:p>
    <w:p w:rsidR="00E42E54" w:rsidRPr="00E42E54" w:rsidRDefault="00E42E54" w:rsidP="00E42E5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5E66"/>
          <w:sz w:val="26"/>
          <w:szCs w:val="26"/>
          <w:lang w:val="uk-UA"/>
        </w:rPr>
      </w:pPr>
      <w:hyperlink r:id="rId23" w:tgtFrame="_blank" w:history="1"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Mobile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Apps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proofErr w:type="spellStart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Design</w:t>
        </w:r>
        <w:proofErr w:type="spellEnd"/>
        <w:r w:rsidRPr="00E42E5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 xml:space="preserve"> (1 група, 30 осіб, 2 місяці).</w:t>
        </w:r>
      </w:hyperlink>
    </w:p>
    <w:p w:rsidR="00E42E54" w:rsidRP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proofErr w:type="spellStart"/>
      <w:r w:rsidRPr="00E42E54">
        <w:rPr>
          <w:b/>
          <w:bCs/>
          <w:color w:val="000000" w:themeColor="text1"/>
          <w:sz w:val="26"/>
          <w:szCs w:val="26"/>
          <w:lang w:val="uk-UA"/>
        </w:rPr>
        <w:t>Дедлайн</w:t>
      </w:r>
      <w:proofErr w:type="spellEnd"/>
      <w:r w:rsidRPr="00E42E54">
        <w:rPr>
          <w:b/>
          <w:bCs/>
          <w:color w:val="000000" w:themeColor="text1"/>
          <w:sz w:val="26"/>
          <w:szCs w:val="26"/>
          <w:lang w:val="uk-UA"/>
        </w:rPr>
        <w:t xml:space="preserve"> подачі заявок: 14 </w:t>
      </w:r>
      <w:proofErr w:type="spellStart"/>
      <w:r w:rsidRPr="00E42E54">
        <w:rPr>
          <w:b/>
          <w:bCs/>
          <w:color w:val="000000" w:themeColor="text1"/>
          <w:sz w:val="26"/>
          <w:szCs w:val="26"/>
          <w:lang w:val="uk-UA"/>
        </w:rPr>
        <w:t>лист</w:t>
      </w:r>
      <w:proofErr w:type="spellEnd"/>
      <w:r w:rsidRPr="00E42E54">
        <w:rPr>
          <w:b/>
          <w:bCs/>
          <w:color w:val="000000" w:themeColor="text1"/>
          <w:sz w:val="26"/>
          <w:szCs w:val="26"/>
          <w:lang w:val="uk-UA"/>
        </w:rPr>
        <w:t>опада</w:t>
      </w:r>
      <w:r w:rsidRPr="00E42E54">
        <w:rPr>
          <w:color w:val="000000" w:themeColor="text1"/>
          <w:sz w:val="26"/>
          <w:szCs w:val="26"/>
          <w:lang w:val="uk-UA"/>
        </w:rPr>
        <w:t> </w:t>
      </w:r>
      <w:r w:rsidRPr="00E42E54">
        <w:rPr>
          <w:b/>
          <w:bCs/>
          <w:color w:val="000000" w:themeColor="text1"/>
          <w:sz w:val="26"/>
          <w:szCs w:val="26"/>
          <w:lang w:val="uk-UA"/>
        </w:rPr>
        <w:t>2023 року</w:t>
      </w:r>
      <w:r w:rsidRPr="00E42E54">
        <w:rPr>
          <w:color w:val="000000" w:themeColor="text1"/>
          <w:sz w:val="26"/>
          <w:szCs w:val="26"/>
          <w:lang w:val="uk-UA"/>
        </w:rPr>
        <w:t> (вівторок, о 23:00).</w:t>
      </w:r>
    </w:p>
    <w:p w:rsidR="00E42E54" w:rsidRP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E42E54" w:rsidRP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E42E54" w:rsidRP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E42E54" w:rsidRPr="00E42E54" w:rsidRDefault="00E42E54" w:rsidP="00E42E54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 xml:space="preserve">Структура курсів дозволяє студенткам не лише отримати теоретичну базу знань, але й закріпити набуті навички на практиці. Протягом навчання студентки працюватимуть над кейсами реальних замовників, по завершенню навчання вони матимуть сертифікат та готовий проєкт для </w:t>
      </w:r>
      <w:proofErr w:type="spellStart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портфоліо</w:t>
      </w:r>
      <w:proofErr w:type="spellEnd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 </w:t>
      </w:r>
    </w:p>
    <w:p w:rsidR="00E42E54" w:rsidRPr="00E42E54" w:rsidRDefault="00E42E54" w:rsidP="00E42E54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 рамках навчання студенткам надається HR підтримка. Учасниці навчальної програми </w:t>
      </w:r>
      <w:proofErr w:type="spellStart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Projector</w:t>
      </w:r>
      <w:proofErr w:type="spellEnd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Foundation</w:t>
      </w:r>
      <w:proofErr w:type="spellEnd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підготують свої резюме разом з HR та будуть готові розпочати кар’єру у креативному / IT секторі. Студенткам надається доступ </w:t>
      </w:r>
      <w:proofErr w:type="spellStart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до </w:t>
      </w:r>
      <w:r w:rsidRPr="00E42E5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Projec</w:t>
      </w:r>
      <w:proofErr w:type="spellEnd"/>
      <w:r w:rsidRPr="00E42E5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tor Library</w:t>
      </w:r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 — </w:t>
      </w:r>
      <w:proofErr w:type="spellStart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найбільшої онлайн-бібліотеки</w:t>
      </w:r>
      <w:proofErr w:type="spellEnd"/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 більш ніж 640 лекціями від експертів з українських та світових компаній. Окрім цього, у випускниць курсів буде доступ до сервісу </w:t>
      </w:r>
      <w:r w:rsidRPr="00E42E5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LEZO</w:t>
      </w:r>
      <w:r w:rsidRPr="00E42E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— це інструмент, який допомагає студентам знайти свого потенційного роботодавця, враховуючи навички та потреби обох сторін. </w:t>
      </w:r>
    </w:p>
    <w:p w:rsidR="00E42E54" w:rsidRPr="00E42E54" w:rsidRDefault="00E42E54" w:rsidP="00E42E54">
      <w:pPr>
        <w:pStyle w:val="a5"/>
        <w:spacing w:before="0" w:beforeAutospacing="0" w:after="0" w:afterAutospacing="0"/>
        <w:ind w:firstLine="567"/>
        <w:jc w:val="both"/>
        <w:rPr>
          <w:color w:val="405E66"/>
          <w:sz w:val="26"/>
          <w:szCs w:val="26"/>
          <w:lang w:val="uk-UA"/>
        </w:rPr>
      </w:pPr>
      <w:r w:rsidRPr="00E42E54">
        <w:rPr>
          <w:rStyle w:val="a4"/>
          <w:rFonts w:eastAsiaTheme="majorEastAsia"/>
          <w:color w:val="000000" w:themeColor="text1"/>
          <w:sz w:val="26"/>
          <w:szCs w:val="26"/>
          <w:lang w:val="uk-UA"/>
        </w:rPr>
        <w:t>Деталі щодо умов участі та реєстрації можна знайти за</w:t>
      </w:r>
      <w:r w:rsidRPr="00E42E54">
        <w:rPr>
          <w:rStyle w:val="a4"/>
          <w:rFonts w:eastAsiaTheme="majorEastAsia"/>
          <w:color w:val="405E66"/>
          <w:sz w:val="26"/>
          <w:szCs w:val="26"/>
          <w:lang w:val="uk-UA"/>
        </w:rPr>
        <w:t> </w:t>
      </w:r>
      <w:hyperlink r:id="rId24" w:tgtFrame="_blank" w:history="1">
        <w:r w:rsidRPr="00E42E54">
          <w:rPr>
            <w:rStyle w:val="a3"/>
            <w:b/>
            <w:bCs/>
            <w:sz w:val="26"/>
            <w:szCs w:val="26"/>
            <w:lang w:val="uk-UA"/>
          </w:rPr>
          <w:t>посил</w:t>
        </w:r>
        <w:r w:rsidRPr="00E42E54">
          <w:rPr>
            <w:rStyle w:val="a3"/>
            <w:b/>
            <w:bCs/>
            <w:sz w:val="26"/>
            <w:szCs w:val="26"/>
            <w:lang w:val="uk-UA"/>
          </w:rPr>
          <w:t>а</w:t>
        </w:r>
        <w:r w:rsidRPr="00E42E54">
          <w:rPr>
            <w:rStyle w:val="a3"/>
            <w:b/>
            <w:bCs/>
            <w:sz w:val="26"/>
            <w:szCs w:val="26"/>
            <w:lang w:val="uk-UA"/>
          </w:rPr>
          <w:t>нням</w:t>
        </w:r>
      </w:hyperlink>
      <w:r w:rsidRPr="00E42E54">
        <w:rPr>
          <w:rStyle w:val="a4"/>
          <w:rFonts w:eastAsiaTheme="majorEastAsia"/>
          <w:color w:val="405E66"/>
          <w:sz w:val="26"/>
          <w:szCs w:val="26"/>
          <w:lang w:val="uk-UA"/>
        </w:rPr>
        <w:t xml:space="preserve">, </w:t>
      </w:r>
      <w:r w:rsidRPr="00E42E54">
        <w:rPr>
          <w:rStyle w:val="a4"/>
          <w:rFonts w:eastAsiaTheme="majorEastAsia"/>
          <w:color w:val="000000" w:themeColor="text1"/>
          <w:sz w:val="26"/>
          <w:szCs w:val="26"/>
          <w:lang w:val="uk-UA"/>
        </w:rPr>
        <w:t>а залишити заявку –</w:t>
      </w:r>
      <w:r w:rsidRPr="00E42E54">
        <w:rPr>
          <w:rStyle w:val="a4"/>
          <w:rFonts w:eastAsiaTheme="majorEastAsia"/>
          <w:color w:val="000000" w:themeColor="text1"/>
          <w:sz w:val="26"/>
          <w:szCs w:val="26"/>
          <w:lang w:val="uk-UA"/>
        </w:rPr>
        <w:t xml:space="preserve"> у </w:t>
      </w:r>
      <w:hyperlink r:id="rId25" w:tgtFrame="_blank" w:history="1">
        <w:r w:rsidRPr="00E42E54">
          <w:rPr>
            <w:rStyle w:val="a3"/>
            <w:b/>
            <w:bCs/>
            <w:sz w:val="26"/>
            <w:szCs w:val="26"/>
            <w:lang w:val="uk-UA"/>
          </w:rPr>
          <w:t>формі</w:t>
        </w:r>
      </w:hyperlink>
      <w:r w:rsidRPr="00E42E54">
        <w:rPr>
          <w:rStyle w:val="a4"/>
          <w:rFonts w:eastAsiaTheme="majorEastAsia"/>
          <w:color w:val="405E66"/>
          <w:sz w:val="26"/>
          <w:szCs w:val="26"/>
          <w:lang w:val="uk-UA"/>
        </w:rPr>
        <w:t>.</w:t>
      </w:r>
    </w:p>
    <w:p w:rsidR="00B14D6C" w:rsidRPr="00E42E54" w:rsidRDefault="00B14D6C" w:rsidP="00E42E5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</w:p>
    <w:p w:rsidR="00700FCB" w:rsidRPr="00E42E54" w:rsidRDefault="00700FCB" w:rsidP="00E4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857CCB" w:rsidRPr="00E42E54" w:rsidRDefault="00BE1203" w:rsidP="00E42E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2"/>
          <w:sz w:val="28"/>
          <w:szCs w:val="28"/>
          <w:lang w:val="uk-UA"/>
        </w:rPr>
      </w:pPr>
      <w:r w:rsidRPr="00E42E54">
        <w:rPr>
          <w:b/>
          <w:bCs/>
          <w:color w:val="000000" w:themeColor="text1"/>
          <w:spacing w:val="-2"/>
          <w:sz w:val="28"/>
          <w:szCs w:val="28"/>
          <w:lang w:val="uk-UA"/>
        </w:rPr>
        <w:t>ІнфоДжерело:</w:t>
      </w:r>
      <w:r w:rsidRPr="00E42E54">
        <w:rPr>
          <w:bCs/>
          <w:color w:val="000000" w:themeColor="text1"/>
          <w:spacing w:val="-2"/>
          <w:sz w:val="28"/>
          <w:szCs w:val="28"/>
          <w:lang w:val="uk-UA"/>
        </w:rPr>
        <w:t xml:space="preserve"> </w:t>
      </w:r>
      <w:hyperlink r:id="rId26" w:history="1">
        <w:r w:rsidR="00E42E54" w:rsidRPr="00C454D5">
          <w:rPr>
            <w:rStyle w:val="a3"/>
            <w:bCs/>
            <w:spacing w:val="-2"/>
            <w:sz w:val="28"/>
            <w:szCs w:val="28"/>
            <w:lang w:val="uk-UA"/>
          </w:rPr>
          <w:t>https://www.prostir.ua/?grants=1000-zhinok-otrymayut-bezoplatne-navchannya-vid-projector-foundation-oholosheno-pershyj-nabir</w:t>
        </w:r>
      </w:hyperlink>
      <w:r w:rsidR="00E42E54">
        <w:rPr>
          <w:bCs/>
          <w:color w:val="000000" w:themeColor="text1"/>
          <w:spacing w:val="-2"/>
          <w:sz w:val="28"/>
          <w:szCs w:val="28"/>
          <w:lang w:val="uk-UA"/>
        </w:rPr>
        <w:t xml:space="preserve"> </w:t>
      </w:r>
    </w:p>
    <w:p w:rsidR="002509AA" w:rsidRPr="00700FCB" w:rsidRDefault="002509AA" w:rsidP="00E42E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2509AA" w:rsidRPr="00857CCB" w:rsidRDefault="002509AA" w:rsidP="00E42E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  <w:lang w:val="uk-UA"/>
        </w:rPr>
      </w:pPr>
    </w:p>
    <w:p w:rsidR="00707CEF" w:rsidRPr="00857CCB" w:rsidRDefault="00707CEF" w:rsidP="00E42E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</w:p>
    <w:sectPr w:rsidR="00707CEF" w:rsidRPr="00857CCB" w:rsidSect="00403E5F">
      <w:headerReference w:type="default" r:id="rId2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D5" w:rsidRDefault="003419D5" w:rsidP="00403E5F">
      <w:pPr>
        <w:spacing w:after="0" w:line="240" w:lineRule="auto"/>
      </w:pPr>
      <w:r>
        <w:separator/>
      </w:r>
    </w:p>
  </w:endnote>
  <w:endnote w:type="continuationSeparator" w:id="0">
    <w:p w:rsidR="003419D5" w:rsidRDefault="003419D5" w:rsidP="0040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D5" w:rsidRDefault="003419D5" w:rsidP="00403E5F">
      <w:pPr>
        <w:spacing w:after="0" w:line="240" w:lineRule="auto"/>
      </w:pPr>
      <w:r>
        <w:separator/>
      </w:r>
    </w:p>
  </w:footnote>
  <w:footnote w:type="continuationSeparator" w:id="0">
    <w:p w:rsidR="003419D5" w:rsidRDefault="003419D5" w:rsidP="0040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48973"/>
      <w:docPartObj>
        <w:docPartGallery w:val="Page Numbers (Top of Page)"/>
        <w:docPartUnique/>
      </w:docPartObj>
    </w:sdtPr>
    <w:sdtEndPr/>
    <w:sdtContent>
      <w:p w:rsidR="00BE1203" w:rsidRDefault="00BE12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E54">
          <w:rPr>
            <w:noProof/>
          </w:rPr>
          <w:t>2</w:t>
        </w:r>
        <w:r>
          <w:fldChar w:fldCharType="end"/>
        </w:r>
      </w:p>
    </w:sdtContent>
  </w:sdt>
  <w:p w:rsidR="00BE1203" w:rsidRDefault="00BE12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72"/>
    <w:multiLevelType w:val="multilevel"/>
    <w:tmpl w:val="E85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564A4"/>
    <w:multiLevelType w:val="multilevel"/>
    <w:tmpl w:val="696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C271D"/>
    <w:multiLevelType w:val="multilevel"/>
    <w:tmpl w:val="9F0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CF4"/>
    <w:multiLevelType w:val="multilevel"/>
    <w:tmpl w:val="146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06EE0"/>
    <w:multiLevelType w:val="multilevel"/>
    <w:tmpl w:val="98F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E45D9"/>
    <w:multiLevelType w:val="multilevel"/>
    <w:tmpl w:val="9A3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FD41BC"/>
    <w:multiLevelType w:val="multilevel"/>
    <w:tmpl w:val="2ABE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365EA"/>
    <w:multiLevelType w:val="multilevel"/>
    <w:tmpl w:val="0C8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C20AA"/>
    <w:multiLevelType w:val="multilevel"/>
    <w:tmpl w:val="AAC0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5C08DE"/>
    <w:multiLevelType w:val="multilevel"/>
    <w:tmpl w:val="DCF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71F42"/>
    <w:multiLevelType w:val="multilevel"/>
    <w:tmpl w:val="B96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21735"/>
    <w:multiLevelType w:val="multilevel"/>
    <w:tmpl w:val="1FB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E77CC"/>
    <w:multiLevelType w:val="multilevel"/>
    <w:tmpl w:val="3D6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75686"/>
    <w:multiLevelType w:val="multilevel"/>
    <w:tmpl w:val="4F2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37C24"/>
    <w:multiLevelType w:val="multilevel"/>
    <w:tmpl w:val="98E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F0658"/>
    <w:multiLevelType w:val="multilevel"/>
    <w:tmpl w:val="FDF0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F0B80"/>
    <w:multiLevelType w:val="multilevel"/>
    <w:tmpl w:val="AB32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8301F"/>
    <w:multiLevelType w:val="multilevel"/>
    <w:tmpl w:val="835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735216"/>
    <w:multiLevelType w:val="multilevel"/>
    <w:tmpl w:val="AFF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8F31FB"/>
    <w:multiLevelType w:val="multilevel"/>
    <w:tmpl w:val="51E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4E0A1C"/>
    <w:multiLevelType w:val="multilevel"/>
    <w:tmpl w:val="F7E0E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93C03"/>
    <w:multiLevelType w:val="multilevel"/>
    <w:tmpl w:val="DE0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34B3F"/>
    <w:multiLevelType w:val="multilevel"/>
    <w:tmpl w:val="CB2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C0738"/>
    <w:multiLevelType w:val="multilevel"/>
    <w:tmpl w:val="57F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F45BB"/>
    <w:multiLevelType w:val="multilevel"/>
    <w:tmpl w:val="A50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B8103E"/>
    <w:multiLevelType w:val="multilevel"/>
    <w:tmpl w:val="861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033E0"/>
    <w:multiLevelType w:val="multilevel"/>
    <w:tmpl w:val="87E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40EE2"/>
    <w:multiLevelType w:val="multilevel"/>
    <w:tmpl w:val="42B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C7604"/>
    <w:multiLevelType w:val="multilevel"/>
    <w:tmpl w:val="8B1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FB3FBB"/>
    <w:multiLevelType w:val="multilevel"/>
    <w:tmpl w:val="38A4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AC19C8"/>
    <w:multiLevelType w:val="multilevel"/>
    <w:tmpl w:val="8BC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05C21"/>
    <w:multiLevelType w:val="multilevel"/>
    <w:tmpl w:val="3D1A6B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90E2EE4"/>
    <w:multiLevelType w:val="hybridMultilevel"/>
    <w:tmpl w:val="52D89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3072DA"/>
    <w:multiLevelType w:val="multilevel"/>
    <w:tmpl w:val="C80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934399"/>
    <w:multiLevelType w:val="multilevel"/>
    <w:tmpl w:val="1A8C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14CAF"/>
    <w:multiLevelType w:val="multilevel"/>
    <w:tmpl w:val="0FB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DF5119"/>
    <w:multiLevelType w:val="multilevel"/>
    <w:tmpl w:val="C6C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24472C"/>
    <w:multiLevelType w:val="multilevel"/>
    <w:tmpl w:val="681E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272FD7"/>
    <w:multiLevelType w:val="multilevel"/>
    <w:tmpl w:val="EBA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7758D5"/>
    <w:multiLevelType w:val="multilevel"/>
    <w:tmpl w:val="636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9B19FC"/>
    <w:multiLevelType w:val="multilevel"/>
    <w:tmpl w:val="281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0C152E"/>
    <w:multiLevelType w:val="multilevel"/>
    <w:tmpl w:val="852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2F29AF"/>
    <w:multiLevelType w:val="multilevel"/>
    <w:tmpl w:val="C56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4C0820"/>
    <w:multiLevelType w:val="multilevel"/>
    <w:tmpl w:val="E4C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1"/>
  </w:num>
  <w:num w:numId="3">
    <w:abstractNumId w:val="27"/>
  </w:num>
  <w:num w:numId="4">
    <w:abstractNumId w:val="26"/>
  </w:num>
  <w:num w:numId="5">
    <w:abstractNumId w:val="36"/>
  </w:num>
  <w:num w:numId="6">
    <w:abstractNumId w:val="29"/>
  </w:num>
  <w:num w:numId="7">
    <w:abstractNumId w:val="40"/>
  </w:num>
  <w:num w:numId="8">
    <w:abstractNumId w:val="10"/>
  </w:num>
  <w:num w:numId="9">
    <w:abstractNumId w:val="11"/>
  </w:num>
  <w:num w:numId="10">
    <w:abstractNumId w:val="25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  <w:num w:numId="15">
    <w:abstractNumId w:val="43"/>
  </w:num>
  <w:num w:numId="16">
    <w:abstractNumId w:val="9"/>
  </w:num>
  <w:num w:numId="17">
    <w:abstractNumId w:val="2"/>
  </w:num>
  <w:num w:numId="18">
    <w:abstractNumId w:val="39"/>
  </w:num>
  <w:num w:numId="19">
    <w:abstractNumId w:val="20"/>
  </w:num>
  <w:num w:numId="20">
    <w:abstractNumId w:val="41"/>
  </w:num>
  <w:num w:numId="21">
    <w:abstractNumId w:val="8"/>
  </w:num>
  <w:num w:numId="22">
    <w:abstractNumId w:val="17"/>
  </w:num>
  <w:num w:numId="23">
    <w:abstractNumId w:val="6"/>
  </w:num>
  <w:num w:numId="24">
    <w:abstractNumId w:val="14"/>
  </w:num>
  <w:num w:numId="25">
    <w:abstractNumId w:val="33"/>
  </w:num>
  <w:num w:numId="26">
    <w:abstractNumId w:val="19"/>
  </w:num>
  <w:num w:numId="27">
    <w:abstractNumId w:val="15"/>
  </w:num>
  <w:num w:numId="28">
    <w:abstractNumId w:val="18"/>
  </w:num>
  <w:num w:numId="29">
    <w:abstractNumId w:val="42"/>
  </w:num>
  <w:num w:numId="30">
    <w:abstractNumId w:val="24"/>
  </w:num>
  <w:num w:numId="31">
    <w:abstractNumId w:val="23"/>
  </w:num>
  <w:num w:numId="32">
    <w:abstractNumId w:val="21"/>
  </w:num>
  <w:num w:numId="33">
    <w:abstractNumId w:val="35"/>
  </w:num>
  <w:num w:numId="34">
    <w:abstractNumId w:val="13"/>
  </w:num>
  <w:num w:numId="35">
    <w:abstractNumId w:val="5"/>
  </w:num>
  <w:num w:numId="36">
    <w:abstractNumId w:val="22"/>
  </w:num>
  <w:num w:numId="37">
    <w:abstractNumId w:val="4"/>
  </w:num>
  <w:num w:numId="38">
    <w:abstractNumId w:val="30"/>
  </w:num>
  <w:num w:numId="39">
    <w:abstractNumId w:val="12"/>
  </w:num>
  <w:num w:numId="40">
    <w:abstractNumId w:val="38"/>
  </w:num>
  <w:num w:numId="41">
    <w:abstractNumId w:val="32"/>
  </w:num>
  <w:num w:numId="42">
    <w:abstractNumId w:val="37"/>
  </w:num>
  <w:num w:numId="43">
    <w:abstractNumId w:val="2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8"/>
    <w:rsid w:val="00053511"/>
    <w:rsid w:val="00054550"/>
    <w:rsid w:val="00087187"/>
    <w:rsid w:val="00097ECC"/>
    <w:rsid w:val="001655D1"/>
    <w:rsid w:val="001D5D87"/>
    <w:rsid w:val="001E565F"/>
    <w:rsid w:val="001F60DC"/>
    <w:rsid w:val="002509AA"/>
    <w:rsid w:val="002B254D"/>
    <w:rsid w:val="003419D5"/>
    <w:rsid w:val="003A4B3A"/>
    <w:rsid w:val="003D3623"/>
    <w:rsid w:val="00403E5F"/>
    <w:rsid w:val="00404E04"/>
    <w:rsid w:val="00421542"/>
    <w:rsid w:val="00565C4A"/>
    <w:rsid w:val="005A7B9E"/>
    <w:rsid w:val="005B2205"/>
    <w:rsid w:val="005E0D73"/>
    <w:rsid w:val="00606AFF"/>
    <w:rsid w:val="00607964"/>
    <w:rsid w:val="00631E62"/>
    <w:rsid w:val="00655556"/>
    <w:rsid w:val="006C36FD"/>
    <w:rsid w:val="00700FCB"/>
    <w:rsid w:val="00707CEF"/>
    <w:rsid w:val="00762AEC"/>
    <w:rsid w:val="007B035F"/>
    <w:rsid w:val="007E0900"/>
    <w:rsid w:val="00807C3A"/>
    <w:rsid w:val="00857CCB"/>
    <w:rsid w:val="008C5202"/>
    <w:rsid w:val="008E1B5A"/>
    <w:rsid w:val="008E33AD"/>
    <w:rsid w:val="008F1DD0"/>
    <w:rsid w:val="00903AA0"/>
    <w:rsid w:val="00950F6D"/>
    <w:rsid w:val="009771B9"/>
    <w:rsid w:val="009C191C"/>
    <w:rsid w:val="009E230F"/>
    <w:rsid w:val="009F3201"/>
    <w:rsid w:val="00A057D2"/>
    <w:rsid w:val="00A24D99"/>
    <w:rsid w:val="00AC3552"/>
    <w:rsid w:val="00AD44EC"/>
    <w:rsid w:val="00B0155C"/>
    <w:rsid w:val="00B02EAA"/>
    <w:rsid w:val="00B14D6C"/>
    <w:rsid w:val="00B2337C"/>
    <w:rsid w:val="00BB23F5"/>
    <w:rsid w:val="00BC5BF8"/>
    <w:rsid w:val="00BD6E50"/>
    <w:rsid w:val="00BE1203"/>
    <w:rsid w:val="00BE5690"/>
    <w:rsid w:val="00C67ACE"/>
    <w:rsid w:val="00C80DBF"/>
    <w:rsid w:val="00E03C86"/>
    <w:rsid w:val="00E42E54"/>
    <w:rsid w:val="00E55961"/>
    <w:rsid w:val="00EF1FF8"/>
    <w:rsid w:val="00F024D5"/>
    <w:rsid w:val="00F1258E"/>
    <w:rsid w:val="00F9348D"/>
    <w:rsid w:val="00FA7AAD"/>
    <w:rsid w:val="00FC2D68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  <w:style w:type="paragraph" w:styleId="ab">
    <w:name w:val="Balloon Text"/>
    <w:basedOn w:val="a"/>
    <w:link w:val="ac"/>
    <w:uiPriority w:val="99"/>
    <w:semiHidden/>
    <w:unhideWhenUsed/>
    <w:rsid w:val="008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B5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00FCB"/>
    <w:rPr>
      <w:color w:val="800080" w:themeColor="followedHyperlink"/>
      <w:u w:val="single"/>
    </w:rPr>
  </w:style>
  <w:style w:type="character" w:customStyle="1" w:styleId="dquo">
    <w:name w:val="dquo"/>
    <w:basedOn w:val="a0"/>
    <w:rsid w:val="008C5202"/>
  </w:style>
  <w:style w:type="paragraph" w:customStyle="1" w:styleId="articleinfo">
    <w:name w:val="article_info"/>
    <w:basedOn w:val="a"/>
    <w:rsid w:val="00E4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  <w:style w:type="paragraph" w:styleId="ab">
    <w:name w:val="Balloon Text"/>
    <w:basedOn w:val="a"/>
    <w:link w:val="ac"/>
    <w:uiPriority w:val="99"/>
    <w:semiHidden/>
    <w:unhideWhenUsed/>
    <w:rsid w:val="008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B5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00FCB"/>
    <w:rPr>
      <w:color w:val="800080" w:themeColor="followedHyperlink"/>
      <w:u w:val="single"/>
    </w:rPr>
  </w:style>
  <w:style w:type="character" w:customStyle="1" w:styleId="dquo">
    <w:name w:val="dquo"/>
    <w:basedOn w:val="a0"/>
    <w:rsid w:val="008C5202"/>
  </w:style>
  <w:style w:type="paragraph" w:customStyle="1" w:styleId="articleinfo">
    <w:name w:val="article_info"/>
    <w:basedOn w:val="a"/>
    <w:rsid w:val="00E4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78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6660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2881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0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2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6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jctrfoundation.com/project-eu" TargetMode="External"/><Relationship Id="rId13" Type="http://schemas.openxmlformats.org/officeDocument/2006/relationships/hyperlink" Target="https://prjctr.com/course/it-project-management-european-union-scholarship" TargetMode="External"/><Relationship Id="rId18" Type="http://schemas.openxmlformats.org/officeDocument/2006/relationships/hyperlink" Target="https://prjctr.com/course/python-beginning-european-union-scholarship" TargetMode="External"/><Relationship Id="rId26" Type="http://schemas.openxmlformats.org/officeDocument/2006/relationships/hyperlink" Target="https://www.prostir.ua/?grants=1000-zhinok-otrymayut-bezoplatne-navchannya-vid-projector-foundation-oholosheno-pershyj-nabi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jctr.com/course/web-design-beginning-european-union-scholarsh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jctr.com/course/illustration-beginning-european-union-scholarship" TargetMode="External"/><Relationship Id="rId17" Type="http://schemas.openxmlformats.org/officeDocument/2006/relationships/hyperlink" Target="https://prjctr.com/course/golang-beginning-european-union-scholarship" TargetMode="External"/><Relationship Id="rId25" Type="http://schemas.openxmlformats.org/officeDocument/2006/relationships/hyperlink" Target="https://form.typeform.com/to/ya9k6F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jctr.com/course/seo-beginning-european-union-scholarship" TargetMode="External"/><Relationship Id="rId20" Type="http://schemas.openxmlformats.org/officeDocument/2006/relationships/hyperlink" Target="https://prjctr.com/course/smm-for-business-european-union-scholarshi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jctr.com/course/graphic-design-beginning-european-union-scholarship" TargetMode="External"/><Relationship Id="rId24" Type="http://schemas.openxmlformats.org/officeDocument/2006/relationships/hyperlink" Target="https://www.prjctrfoundation.com/project-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jctr.com/course/targeting-european-union-scholarship" TargetMode="External"/><Relationship Id="rId23" Type="http://schemas.openxmlformats.org/officeDocument/2006/relationships/hyperlink" Target="https://prjctr.com/course/mobile-apps-beginning-european-union-scholarsh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rjctrfoundation.com/project-eu" TargetMode="External"/><Relationship Id="rId19" Type="http://schemas.openxmlformats.org/officeDocument/2006/relationships/hyperlink" Target="https://prjctr.com/course/qa-engineer-european-union-schola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jctrfoundation.com/project-eu" TargetMode="External"/><Relationship Id="rId14" Type="http://schemas.openxmlformats.org/officeDocument/2006/relationships/hyperlink" Target="https://prjctr.com/course/motion-design-beginning-european-union-scholarship" TargetMode="External"/><Relationship Id="rId22" Type="http://schemas.openxmlformats.org/officeDocument/2006/relationships/hyperlink" Target="https://prjctr.com/course/ux-design-beginning-european-union-scholarship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6</cp:revision>
  <dcterms:created xsi:type="dcterms:W3CDTF">2023-10-09T07:13:00Z</dcterms:created>
  <dcterms:modified xsi:type="dcterms:W3CDTF">2023-11-09T15:55:00Z</dcterms:modified>
</cp:coreProperties>
</file>